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4F" w:rsidRPr="00411B4F" w:rsidRDefault="00411B4F" w:rsidP="00411B4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11B4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11B4F" w:rsidRPr="00411B4F" w:rsidRDefault="00411B4F" w:rsidP="00411B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РОСТОВСКАЯ ОБЛАСТЬ </w:t>
      </w:r>
    </w:p>
    <w:p w:rsidR="00411B4F" w:rsidRPr="00411B4F" w:rsidRDefault="00411B4F" w:rsidP="00411B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>ТАЦИНСКИЙ РАЙОН</w:t>
      </w:r>
    </w:p>
    <w:p w:rsidR="00411B4F" w:rsidRPr="00411B4F" w:rsidRDefault="00411B4F" w:rsidP="00411B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411B4F" w:rsidRPr="00411B4F" w:rsidRDefault="00411B4F" w:rsidP="00411B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sz w:val="28"/>
          <w:szCs w:val="28"/>
          <w:lang w:eastAsia="en-US"/>
        </w:rPr>
        <w:t>«СУХОВСКОЕ СЕЛЬСКОЕ ПОСЕЛЕНИЕ»</w:t>
      </w:r>
    </w:p>
    <w:p w:rsidR="00411B4F" w:rsidRPr="00411B4F" w:rsidRDefault="00411B4F" w:rsidP="00411B4F">
      <w:pPr>
        <w:spacing w:after="0" w:line="240" w:lineRule="auto"/>
        <w:ind w:hanging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СОБРАНИЕ ДЕПУТАТОВ СУХОВСКОГО СЕЛЬСКОГО ПОСЕЛЕНИЯ</w:t>
      </w:r>
    </w:p>
    <w:p w:rsidR="00411B4F" w:rsidRPr="00411B4F" w:rsidRDefault="00411B4F" w:rsidP="00411B4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11B4F" w:rsidRPr="00411B4F" w:rsidRDefault="00411B4F" w:rsidP="00411B4F">
      <w:pPr>
        <w:spacing w:line="240" w:lineRule="auto"/>
        <w:ind w:left="142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B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</w:t>
      </w:r>
      <w:r w:rsidRPr="00411B4F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                     </w:t>
      </w:r>
    </w:p>
    <w:p w:rsidR="004D41A1" w:rsidRPr="00674BEB" w:rsidRDefault="004D41A1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68" w:type="dxa"/>
        <w:tblLook w:val="04A0" w:firstRow="1" w:lastRow="0" w:firstColumn="1" w:lastColumn="0" w:noHBand="0" w:noVBand="1"/>
      </w:tblPr>
      <w:tblGrid>
        <w:gridCol w:w="108"/>
        <w:gridCol w:w="3154"/>
        <w:gridCol w:w="1382"/>
        <w:gridCol w:w="1593"/>
        <w:gridCol w:w="3531"/>
      </w:tblGrid>
      <w:tr w:rsidR="004D41A1" w:rsidRPr="00E973FF" w:rsidTr="00411B4F">
        <w:trPr>
          <w:gridAfter w:val="2"/>
          <w:wAfter w:w="5124" w:type="dxa"/>
        </w:trPr>
        <w:tc>
          <w:tcPr>
            <w:tcW w:w="4644" w:type="dxa"/>
            <w:gridSpan w:val="3"/>
          </w:tcPr>
          <w:p w:rsidR="004D41A1" w:rsidRPr="00E973FF" w:rsidRDefault="005E58E4" w:rsidP="00FE56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3F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FE56AB">
              <w:rPr>
                <w:rFonts w:ascii="Times New Roman" w:hAnsi="Times New Roman" w:cs="Times New Roman"/>
                <w:sz w:val="28"/>
                <w:szCs w:val="28"/>
              </w:rPr>
              <w:t>Суховского</w:t>
            </w:r>
            <w:r w:rsidRPr="00E973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</w:t>
            </w:r>
            <w:r w:rsidR="00E973FF" w:rsidRPr="00E973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973F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973FF" w:rsidRPr="00E973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973FF">
              <w:rPr>
                <w:rFonts w:ascii="Times New Roman" w:hAnsi="Times New Roman" w:cs="Times New Roman"/>
                <w:sz w:val="28"/>
                <w:szCs w:val="28"/>
              </w:rPr>
              <w:t xml:space="preserve"> марта 2019 года «</w:t>
            </w:r>
            <w:r w:rsidR="00E973FF" w:rsidRPr="00E973F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="00E973FF" w:rsidRPr="00E973FF">
              <w:rPr>
                <w:rFonts w:ascii="Times New Roman" w:hAnsi="Times New Roman" w:cs="Times New Roman"/>
              </w:rPr>
              <w:t xml:space="preserve"> </w:t>
            </w:r>
            <w:r w:rsidR="00E973FF" w:rsidRPr="00E973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E973FF" w:rsidRPr="00E973FF">
              <w:rPr>
                <w:rFonts w:ascii="Times New Roman" w:hAnsi="Times New Roman" w:cs="Times New Roman"/>
                <w:sz w:val="28"/>
                <w:szCs w:val="28"/>
              </w:rPr>
              <w:t>денежном  содержании</w:t>
            </w:r>
            <w:proofErr w:type="gramEnd"/>
            <w:r w:rsidR="00E973FF" w:rsidRPr="00E973FF">
              <w:rPr>
                <w:rFonts w:ascii="Times New Roman" w:hAnsi="Times New Roman" w:cs="Times New Roman"/>
                <w:sz w:val="28"/>
                <w:szCs w:val="28"/>
              </w:rPr>
              <w:t xml:space="preserve">  главы Администрации Суховского сельского поселения, назначаемого по контракту</w:t>
            </w:r>
            <w:r w:rsidRPr="00E97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1B4F" w:rsidRPr="00411B4F" w:rsidTr="00411B4F">
        <w:trPr>
          <w:gridBefore w:val="1"/>
          <w:wBefore w:w="108" w:type="dxa"/>
          <w:trHeight w:val="1142"/>
        </w:trPr>
        <w:tc>
          <w:tcPr>
            <w:tcW w:w="3154" w:type="dxa"/>
          </w:tcPr>
          <w:p w:rsidR="00411B4F" w:rsidRDefault="00411B4F" w:rsidP="00411B4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11B4F" w:rsidRPr="00411B4F" w:rsidRDefault="00411B4F" w:rsidP="00411B4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Принято</w:t>
            </w:r>
          </w:p>
          <w:p w:rsidR="00411B4F" w:rsidRPr="00411B4F" w:rsidRDefault="00411B4F" w:rsidP="00411B4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75" w:type="dxa"/>
            <w:gridSpan w:val="2"/>
          </w:tcPr>
          <w:p w:rsidR="00411B4F" w:rsidRPr="00411B4F" w:rsidRDefault="00411B4F" w:rsidP="00411B4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1" w:type="dxa"/>
          </w:tcPr>
          <w:p w:rsidR="00411B4F" w:rsidRPr="00411B4F" w:rsidRDefault="00411B4F" w:rsidP="00411B4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11B4F" w:rsidRPr="00411B4F" w:rsidRDefault="00411B4F" w:rsidP="00411B4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B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10 декабря 2021 года</w:t>
            </w:r>
          </w:p>
          <w:p w:rsidR="00411B4F" w:rsidRPr="00411B4F" w:rsidRDefault="00411B4F" w:rsidP="00411B4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должностей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0E3000">
        <w:rPr>
          <w:rFonts w:ascii="Times New Roman" w:hAnsi="Times New Roman"/>
          <w:sz w:val="28"/>
          <w:szCs w:val="28"/>
        </w:rPr>
        <w:t>(в редакции постановлений Правительства Ростовской области от 23.11.2012 № 1026, от 02.03.2015 № 130, от 27.05.2015 № 365, от 22.11.2021 года № 942),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P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E3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денежном содержании главы администрации </w:t>
      </w:r>
      <w:r w:rsidR="00FE56AB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Суховского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назначаемого по контракту 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r w:rsidR="00FE56AB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Суховского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№ </w:t>
      </w:r>
      <w:r w:rsidR="00FE56AB">
        <w:rPr>
          <w:rFonts w:ascii="Times New Roman" w:eastAsia="Times New Roman" w:hAnsi="Times New Roman" w:cs="Times New Roman"/>
          <w:color w:val="000000"/>
          <w:sz w:val="28"/>
          <w:szCs w:val="28"/>
        </w:rPr>
        <w:t>104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56A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года «</w:t>
      </w:r>
      <w:r w:rsidR="00030AF5" w:rsidRPr="007B152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0AF5">
        <w:rPr>
          <w:rFonts w:ascii="Times New Roman" w:hAnsi="Times New Roman" w:cs="Times New Roman"/>
          <w:sz w:val="28"/>
          <w:szCs w:val="28"/>
        </w:rPr>
        <w:t xml:space="preserve">о денежном содержании главы Администрации </w:t>
      </w:r>
      <w:r w:rsidR="00FE56AB">
        <w:rPr>
          <w:rFonts w:ascii="Times New Roman" w:hAnsi="Times New Roman" w:cs="Times New Roman"/>
          <w:sz w:val="28"/>
          <w:szCs w:val="28"/>
        </w:rPr>
        <w:t>Суховского</w:t>
      </w:r>
      <w:r w:rsidR="00030AF5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назначаемого по контракту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6A0D3E" w:rsidRDefault="004C1E78" w:rsidP="006A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E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0D3E"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AF5">
        <w:rPr>
          <w:rFonts w:ascii="Times New Roman" w:eastAsia="Times New Roman" w:hAnsi="Times New Roman" w:cs="Times New Roman"/>
          <w:b/>
          <w:sz w:val="28"/>
          <w:szCs w:val="28"/>
        </w:rPr>
        <w:t>Пункт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A0D3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 редакции: </w:t>
      </w:r>
    </w:p>
    <w:p w:rsidR="00030AF5" w:rsidRDefault="004C1E78" w:rsidP="006A0D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3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«7. </w:t>
      </w:r>
      <w:r w:rsidR="00030AF5" w:rsidRPr="005232B8">
        <w:rPr>
          <w:rFonts w:ascii="Times New Roman" w:hAnsi="Times New Roman" w:cs="Times New Roman"/>
          <w:sz w:val="28"/>
          <w:szCs w:val="28"/>
        </w:rPr>
        <w:t xml:space="preserve">Ежемесячная квалификационная надбавка к должностному окладу </w:t>
      </w:r>
      <w:r w:rsidR="00030AF5">
        <w:rPr>
          <w:rFonts w:ascii="Times New Roman" w:hAnsi="Times New Roman" w:cs="Times New Roman"/>
          <w:sz w:val="28"/>
          <w:szCs w:val="28"/>
        </w:rPr>
        <w:t>муниципального служащего – не более</w:t>
      </w:r>
      <w:r w:rsidR="00030AF5" w:rsidRPr="005232B8">
        <w:rPr>
          <w:rFonts w:ascii="Times New Roman" w:hAnsi="Times New Roman" w:cs="Times New Roman"/>
          <w:sz w:val="28"/>
          <w:szCs w:val="28"/>
        </w:rPr>
        <w:t xml:space="preserve"> 50</w:t>
      </w:r>
      <w:r w:rsidR="00030AF5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030AF5" w:rsidRPr="005232B8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030AF5">
        <w:rPr>
          <w:rFonts w:ascii="Times New Roman" w:hAnsi="Times New Roman" w:cs="Times New Roman"/>
          <w:sz w:val="28"/>
          <w:szCs w:val="28"/>
        </w:rPr>
        <w:t>.</w:t>
      </w:r>
    </w:p>
    <w:p w:rsidR="00030AF5" w:rsidRPr="000E3000" w:rsidRDefault="00030AF5" w:rsidP="0003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Pr="00815BD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изложить в новой редакции: </w:t>
      </w:r>
    </w:p>
    <w:p w:rsidR="00815BD1" w:rsidRPr="005232B8" w:rsidRDefault="00FE56AB" w:rsidP="00815BD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«8</w:t>
      </w:r>
      <w:r w:rsidR="00815BD1">
        <w:rPr>
          <w:rFonts w:ascii="Times New Roman" w:hAnsi="Times New Roman" w:cs="Times New Roman"/>
          <w:sz w:val="28"/>
          <w:szCs w:val="28"/>
        </w:rPr>
        <w:t xml:space="preserve">. </w:t>
      </w:r>
      <w:r w:rsidR="00815BD1" w:rsidRPr="005232B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</w:t>
      </w:r>
      <w:r w:rsidR="00815BD1">
        <w:rPr>
          <w:rFonts w:ascii="Times New Roman" w:hAnsi="Times New Roman" w:cs="Times New Roman"/>
          <w:sz w:val="28"/>
          <w:szCs w:val="28"/>
        </w:rPr>
        <w:t xml:space="preserve">гу лет на </w:t>
      </w:r>
      <w:r w:rsidR="00815BD1" w:rsidRPr="005232B8">
        <w:rPr>
          <w:rFonts w:ascii="Times New Roman" w:hAnsi="Times New Roman" w:cs="Times New Roman"/>
          <w:sz w:val="28"/>
          <w:szCs w:val="28"/>
        </w:rPr>
        <w:t>муниципальной службе устанавливается в следующих размерах: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5232B8">
        <w:rPr>
          <w:rFonts w:ascii="Times New Roman" w:hAnsi="Times New Roman" w:cs="Times New Roman"/>
          <w:sz w:val="28"/>
          <w:szCs w:val="28"/>
        </w:rPr>
        <w:t>10 процентов должностного оклада;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5 до 10 лет 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2B8">
        <w:rPr>
          <w:rFonts w:ascii="Times New Roman" w:hAnsi="Times New Roman" w:cs="Times New Roman"/>
          <w:sz w:val="28"/>
          <w:szCs w:val="28"/>
        </w:rPr>
        <w:t>15 процентов должностного оклада;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10 до 15 лет 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2B8">
        <w:rPr>
          <w:rFonts w:ascii="Times New Roman" w:hAnsi="Times New Roman" w:cs="Times New Roman"/>
          <w:sz w:val="28"/>
          <w:szCs w:val="28"/>
        </w:rPr>
        <w:t>20 процентов должностного оклада;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–</w:t>
      </w:r>
      <w:r w:rsidRPr="0081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2B8">
        <w:rPr>
          <w:rFonts w:ascii="Times New Roman" w:hAnsi="Times New Roman" w:cs="Times New Roman"/>
          <w:sz w:val="28"/>
          <w:szCs w:val="28"/>
        </w:rPr>
        <w:t>30 процентов должностного оклада;</w:t>
      </w:r>
    </w:p>
    <w:p w:rsidR="00815BD1" w:rsidRPr="005232B8" w:rsidRDefault="00815BD1" w:rsidP="00815BD1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 начисляется и выплачивается одновременно с заработной платой.</w:t>
      </w:r>
    </w:p>
    <w:p w:rsidR="00815BD1" w:rsidRPr="005232B8" w:rsidRDefault="00815BD1" w:rsidP="00815BD1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надбавка к должностному окладу за выслугу лет начисляется и выплачивается пропорционально отработанному времени.</w:t>
      </w:r>
    </w:p>
    <w:p w:rsidR="00815BD1" w:rsidRPr="00815BD1" w:rsidRDefault="00815BD1" w:rsidP="00815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308" w:rsidRPr="00E30308">
        <w:rPr>
          <w:rFonts w:ascii="Times New Roman" w:eastAsia="Times New Roman" w:hAnsi="Times New Roman" w:cs="Times New Roman"/>
          <w:b/>
          <w:sz w:val="28"/>
          <w:szCs w:val="28"/>
        </w:rPr>
        <w:t>Абзац первый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 </w:t>
      </w:r>
      <w:r w:rsidR="00E30308" w:rsidRPr="00E3030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изложить в новой редакции: </w:t>
      </w:r>
    </w:p>
    <w:p w:rsidR="00E30308" w:rsidRPr="005232B8" w:rsidRDefault="00E30308" w:rsidP="00E303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«9. </w:t>
      </w:r>
      <w:r w:rsidRPr="005232B8">
        <w:rPr>
          <w:rFonts w:ascii="Times New Roman" w:hAnsi="Times New Roman" w:cs="Times New Roman"/>
          <w:sz w:val="28"/>
          <w:szCs w:val="28"/>
        </w:rPr>
        <w:t xml:space="preserve">Ежемесячная надбавка за особые условия муниципальной службы (сложность напряженность, специальный режим работы и иные особые условия)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 - не более 200% должностного оклада.</w:t>
      </w:r>
    </w:p>
    <w:p w:rsidR="00572A54" w:rsidRPr="00815BD1" w:rsidRDefault="00572A54" w:rsidP="0057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A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 10, изложить в новой редакции: </w:t>
      </w:r>
    </w:p>
    <w:p w:rsidR="00815BD1" w:rsidRDefault="00572A54" w:rsidP="0057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32B8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-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2B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18.09.2006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32B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не более 50 процентов</w:t>
      </w:r>
      <w:r w:rsidRPr="005232B8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2A54" w:rsidRDefault="00572A54" w:rsidP="0057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A54" w:rsidRPr="00815BD1" w:rsidRDefault="00572A54" w:rsidP="0057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A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 14, изложить в новой редакции: </w:t>
      </w:r>
    </w:p>
    <w:p w:rsidR="00572A54" w:rsidRPr="005232B8" w:rsidRDefault="00572A54" w:rsidP="00572A54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5232B8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Pr="005232B8">
        <w:rPr>
          <w:rFonts w:ascii="Times New Roman" w:hAnsi="Times New Roman" w:cs="Times New Roman"/>
          <w:sz w:val="28"/>
          <w:szCs w:val="28"/>
        </w:rPr>
        <w:t>1 должностного оклада. Материальная помощь выплачивается ежеквартально равными частями в  дни, установленные для выплаты заработной платы за  последний месяц  квартала.  В связи  с окончанием полномочий выплата мате</w:t>
      </w:r>
      <w:r w:rsidRPr="005232B8">
        <w:rPr>
          <w:rFonts w:ascii="Times New Roman" w:hAnsi="Times New Roman" w:cs="Times New Roman"/>
          <w:sz w:val="28"/>
          <w:szCs w:val="28"/>
        </w:rPr>
        <w:lastRenderedPageBreak/>
        <w:t>риальной помощи производится пропорционально отработанному в соответствующем квартале времени.</w:t>
      </w:r>
    </w:p>
    <w:p w:rsidR="00572A54" w:rsidRDefault="00572A54" w:rsidP="0057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Материальная помощь устанавливается ежеквартально в размере</w:t>
      </w:r>
      <w:r>
        <w:rPr>
          <w:rFonts w:ascii="Times New Roman" w:hAnsi="Times New Roman" w:cs="Times New Roman"/>
          <w:sz w:val="28"/>
          <w:szCs w:val="28"/>
        </w:rPr>
        <w:t xml:space="preserve"> – не более</w:t>
      </w:r>
      <w:r w:rsidRPr="005232B8">
        <w:rPr>
          <w:rFonts w:ascii="Times New Roman" w:hAnsi="Times New Roman" w:cs="Times New Roman"/>
          <w:sz w:val="28"/>
          <w:szCs w:val="28"/>
        </w:rPr>
        <w:t xml:space="preserve"> 0,25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ED4" w:rsidRDefault="0078346C" w:rsidP="00025A5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5E58E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2021 года.</w:t>
      </w:r>
    </w:p>
    <w:p w:rsidR="00FA1214" w:rsidRDefault="00FA1214" w:rsidP="005E58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4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Размер единовременной выплаты, предусмотренной пунктом </w:t>
      </w:r>
      <w:r w:rsidR="00025A5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57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6AB">
        <w:rPr>
          <w:rFonts w:ascii="Times New Roman" w:hAnsi="Times New Roman" w:cs="Times New Roman"/>
          <w:sz w:val="28"/>
          <w:szCs w:val="28"/>
        </w:rPr>
        <w:t>28</w:t>
      </w:r>
      <w:r w:rsidR="00025A57">
        <w:rPr>
          <w:rFonts w:ascii="Times New Roman" w:hAnsi="Times New Roman" w:cs="Times New Roman"/>
          <w:sz w:val="28"/>
          <w:szCs w:val="28"/>
        </w:rPr>
        <w:t xml:space="preserve">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5A57">
        <w:rPr>
          <w:rFonts w:ascii="Times New Roman" w:hAnsi="Times New Roman" w:cs="Times New Roman"/>
          <w:sz w:val="28"/>
          <w:szCs w:val="28"/>
        </w:rPr>
        <w:t>1</w:t>
      </w:r>
      <w:r w:rsidR="00FE56A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, определять исходя из размеров должностных окладов на 30 сентября 2021 г. </w:t>
      </w:r>
    </w:p>
    <w:p w:rsidR="00FE56AB" w:rsidRDefault="00FE56AB" w:rsidP="00FE56AB">
      <w:pPr>
        <w:tabs>
          <w:tab w:val="left" w:pos="142"/>
        </w:tabs>
        <w:ind w:left="142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8346C"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E56AB">
        <w:rPr>
          <w:rFonts w:ascii="Times New Roman" w:eastAsiaTheme="minorHAnsi" w:hAnsi="Times New Roman" w:cs="Times New Roman"/>
          <w:sz w:val="28"/>
          <w:lang w:eastAsia="en-US"/>
        </w:rPr>
        <w:t xml:space="preserve">Контроль за исполнением настоящего Решения возложить на постоянную комиссию по экономической реформе, бюджету, налогам </w:t>
      </w:r>
      <w:proofErr w:type="gramStart"/>
      <w:r w:rsidRPr="00FE56AB">
        <w:rPr>
          <w:rFonts w:ascii="Times New Roman" w:eastAsiaTheme="minorHAnsi" w:hAnsi="Times New Roman" w:cs="Times New Roman"/>
          <w:sz w:val="28"/>
          <w:lang w:eastAsia="en-US"/>
        </w:rPr>
        <w:t>и  муниципальной</w:t>
      </w:r>
      <w:proofErr w:type="gramEnd"/>
      <w:r w:rsidRPr="00FE56AB">
        <w:rPr>
          <w:rFonts w:ascii="Times New Roman" w:eastAsiaTheme="minorHAnsi" w:hAnsi="Times New Roman" w:cs="Times New Roman"/>
          <w:sz w:val="28"/>
          <w:lang w:eastAsia="en-US"/>
        </w:rPr>
        <w:t xml:space="preserve"> собственности (И.О. </w:t>
      </w:r>
      <w:proofErr w:type="spellStart"/>
      <w:r w:rsidRPr="00FE56AB">
        <w:rPr>
          <w:rFonts w:ascii="Times New Roman" w:eastAsiaTheme="minorHAnsi" w:hAnsi="Times New Roman" w:cs="Times New Roman"/>
          <w:sz w:val="28"/>
          <w:lang w:eastAsia="en-US"/>
        </w:rPr>
        <w:t>Подоссиников</w:t>
      </w:r>
      <w:proofErr w:type="spellEnd"/>
      <w:r w:rsidRPr="00FE56AB">
        <w:rPr>
          <w:rFonts w:ascii="Times New Roman" w:eastAsiaTheme="minorHAnsi" w:hAnsi="Times New Roman" w:cs="Times New Roman"/>
          <w:sz w:val="28"/>
          <w:lang w:eastAsia="en-US"/>
        </w:rPr>
        <w:t>).</w:t>
      </w:r>
    </w:p>
    <w:p w:rsidR="00FE56AB" w:rsidRPr="00FE56AB" w:rsidRDefault="00FE56AB" w:rsidP="00FE56AB">
      <w:pPr>
        <w:tabs>
          <w:tab w:val="left" w:pos="142"/>
        </w:tabs>
        <w:ind w:left="142"/>
        <w:rPr>
          <w:rFonts w:ascii="Times New Roman" w:eastAsiaTheme="minorHAnsi" w:hAnsi="Times New Roman" w:cs="Times New Roman"/>
          <w:sz w:val="28"/>
          <w:lang w:eastAsia="en-US"/>
        </w:rPr>
      </w:pPr>
    </w:p>
    <w:p w:rsidR="00FE56AB" w:rsidRPr="00FE56AB" w:rsidRDefault="00FE56AB" w:rsidP="00FE56AB">
      <w:pPr>
        <w:tabs>
          <w:tab w:val="left" w:pos="198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Собрания депутатов –</w:t>
      </w:r>
    </w:p>
    <w:p w:rsidR="00FE56AB" w:rsidRPr="00FE56AB" w:rsidRDefault="00FE56AB" w:rsidP="00FE56AB">
      <w:pPr>
        <w:tabs>
          <w:tab w:val="left" w:pos="1985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Суховского сельского поселения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>Л.В.Подоссиникова</w:t>
      </w:r>
      <w:proofErr w:type="spellEnd"/>
    </w:p>
    <w:p w:rsidR="00FE56AB" w:rsidRPr="00FE56AB" w:rsidRDefault="00FE56AB" w:rsidP="00FE56AB">
      <w:pPr>
        <w:tabs>
          <w:tab w:val="left" w:pos="1985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FE56AB" w:rsidRPr="00FE56AB" w:rsidRDefault="00FE56AB" w:rsidP="00FE56AB">
      <w:pPr>
        <w:tabs>
          <w:tab w:val="left" w:pos="1134"/>
        </w:tabs>
        <w:spacing w:after="0"/>
        <w:jc w:val="both"/>
        <w:outlineLvl w:val="0"/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</w:pPr>
      <w:r w:rsidRPr="00FE56AB"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  <w:t xml:space="preserve">№ </w:t>
      </w:r>
      <w:proofErr w:type="gramStart"/>
      <w:r w:rsidRPr="00FE56AB"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  <w:t>9</w:t>
      </w:r>
      <w:r w:rsidRPr="00FE56AB"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  <w:t xml:space="preserve">  от</w:t>
      </w:r>
      <w:proofErr w:type="gramEnd"/>
      <w:r w:rsidRPr="00FE56AB"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  <w:t xml:space="preserve"> 10.12.2021 г.</w:t>
      </w:r>
    </w:p>
    <w:p w:rsidR="00580ED4" w:rsidRDefault="00FE56AB" w:rsidP="00FE56AB">
      <w:pPr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FE56AB">
        <w:rPr>
          <w:rFonts w:ascii="Times New Roman" w:eastAsiaTheme="minorHAnsi" w:hAnsi="Times New Roman" w:cs="Times New Roman"/>
          <w:spacing w:val="1"/>
          <w:sz w:val="28"/>
          <w:szCs w:val="28"/>
          <w:lang w:eastAsia="en-US"/>
        </w:rPr>
        <w:t>п. Новосуховый</w:t>
      </w:r>
      <w:r w:rsidRPr="00FE5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25A57"/>
    <w:rsid w:val="00030AF5"/>
    <w:rsid w:val="00096816"/>
    <w:rsid w:val="000A649B"/>
    <w:rsid w:val="000B5456"/>
    <w:rsid w:val="000D5C7C"/>
    <w:rsid w:val="000E3000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3760E5"/>
    <w:rsid w:val="00387F55"/>
    <w:rsid w:val="0039682B"/>
    <w:rsid w:val="003A16EB"/>
    <w:rsid w:val="003B5E95"/>
    <w:rsid w:val="003E4D14"/>
    <w:rsid w:val="00411B4F"/>
    <w:rsid w:val="00422A15"/>
    <w:rsid w:val="00426E53"/>
    <w:rsid w:val="00442A1D"/>
    <w:rsid w:val="00450DE0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72A54"/>
    <w:rsid w:val="00580ED4"/>
    <w:rsid w:val="00581848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7159DD"/>
    <w:rsid w:val="00737CAE"/>
    <w:rsid w:val="00743EFA"/>
    <w:rsid w:val="00756CF3"/>
    <w:rsid w:val="00762C4E"/>
    <w:rsid w:val="007637DC"/>
    <w:rsid w:val="00765EA5"/>
    <w:rsid w:val="0078346C"/>
    <w:rsid w:val="00794D32"/>
    <w:rsid w:val="007A376B"/>
    <w:rsid w:val="007B152D"/>
    <w:rsid w:val="00803B6F"/>
    <w:rsid w:val="0081322F"/>
    <w:rsid w:val="00815BD1"/>
    <w:rsid w:val="00831403"/>
    <w:rsid w:val="00882172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6B08"/>
    <w:rsid w:val="00B34EED"/>
    <w:rsid w:val="00BD40ED"/>
    <w:rsid w:val="00C04540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30308"/>
    <w:rsid w:val="00E73BA6"/>
    <w:rsid w:val="00E93B35"/>
    <w:rsid w:val="00E973FF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1214"/>
    <w:rsid w:val="00FA6846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145F-6BC7-4E2B-A8A4-EF351A5E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C0CB-07BE-4BD3-A55C-0320A538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budjet</cp:lastModifiedBy>
  <cp:revision>8</cp:revision>
  <cp:lastPrinted>2021-12-16T10:27:00Z</cp:lastPrinted>
  <dcterms:created xsi:type="dcterms:W3CDTF">2021-12-01T12:26:00Z</dcterms:created>
  <dcterms:modified xsi:type="dcterms:W3CDTF">2021-12-28T05:46:00Z</dcterms:modified>
</cp:coreProperties>
</file>