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9A" w:rsidRPr="00B30A9A" w:rsidRDefault="00B30A9A" w:rsidP="00B30A9A">
      <w:pPr>
        <w:spacing w:after="0" w:line="240" w:lineRule="auto"/>
        <w:ind w:left="-709" w:firstLine="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B30A9A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об условиях предоставления </w:t>
      </w:r>
      <w:r w:rsidR="00137A67" w:rsidRPr="00B30A9A">
        <w:rPr>
          <w:rFonts w:ascii="Times New Roman" w:eastAsia="Calibri" w:hAnsi="Times New Roman" w:cs="Times New Roman"/>
          <w:b/>
          <w:sz w:val="28"/>
          <w:szCs w:val="28"/>
        </w:rPr>
        <w:t>НКО «Гарантийный фонд РО»</w:t>
      </w:r>
      <w:r w:rsidR="00137A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7A67" w:rsidRPr="00B30A9A">
        <w:rPr>
          <w:rFonts w:ascii="Times New Roman" w:eastAsia="Calibri" w:hAnsi="Times New Roman" w:cs="Times New Roman"/>
          <w:b/>
          <w:sz w:val="28"/>
          <w:szCs w:val="28"/>
        </w:rPr>
        <w:t xml:space="preserve">поручительств </w:t>
      </w:r>
      <w:r w:rsidRPr="00B30A9A">
        <w:rPr>
          <w:rFonts w:ascii="Times New Roman" w:eastAsia="Calibri" w:hAnsi="Times New Roman" w:cs="Times New Roman"/>
          <w:b/>
          <w:sz w:val="28"/>
          <w:szCs w:val="28"/>
        </w:rPr>
        <w:t>субъектам малого и среднего предпринимательства</w:t>
      </w:r>
      <w:r w:rsidR="00137A6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30A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53F2A" w:rsidRDefault="00853F2A" w:rsidP="00B30A9A">
      <w:pPr>
        <w:spacing w:after="0" w:line="240" w:lineRule="auto"/>
        <w:ind w:left="-70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2E2A" w:rsidRDefault="00853F2A" w:rsidP="0042175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DD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72E2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екоммерческая организация</w:t>
      </w:r>
      <w:r w:rsidRPr="00DA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«Гарантийный фонд </w:t>
      </w:r>
      <w:r w:rsidR="00372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  <w:r w:rsidRPr="00DA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A7DD9" w:rsidRPr="00DA7DD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Фонд)</w:t>
      </w:r>
      <w:r w:rsidR="0037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единственным учредителем которой является Минэкономразвития Ростовской области, </w:t>
      </w:r>
      <w:r w:rsidR="001A64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с 2009 года</w:t>
      </w:r>
      <w:r w:rsidR="00DA7DD9" w:rsidRPr="00DA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A7D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</w:t>
      </w:r>
      <w:r w:rsidR="00137A67" w:rsidRPr="00137A67">
        <w:t xml:space="preserve"> </w:t>
      </w:r>
      <w:r w:rsidR="00137A67" w:rsidRPr="00137A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поручительств</w:t>
      </w:r>
      <w:r w:rsidR="00137A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A67" w:rsidRPr="00137A6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 (далее – субъекты МСП) и организациям инфраструктуры поддержки субъектов МСП по</w:t>
      </w:r>
      <w:r w:rsidR="00372E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2E2A" w:rsidRPr="00372E2A" w:rsidRDefault="00372E2A" w:rsidP="0042175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кредитным договорам;</w:t>
      </w:r>
      <w:r w:rsidR="00137A67" w:rsidRPr="0037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2E2A" w:rsidRPr="00372E2A" w:rsidRDefault="00372E2A" w:rsidP="0042175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 займа;</w:t>
      </w:r>
      <w:r w:rsidR="00137A67" w:rsidRPr="0037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2E2A" w:rsidRPr="00372E2A" w:rsidRDefault="00137A67" w:rsidP="0042175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 банковской гарантии</w:t>
      </w:r>
      <w:r w:rsidR="00372E2A" w:rsidRPr="00372E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2E2A" w:rsidRPr="00372E2A" w:rsidRDefault="00137A67" w:rsidP="0042175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лизинговым договорам</w:t>
      </w:r>
      <w:r w:rsidR="00372E2A" w:rsidRPr="00372E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7A67" w:rsidRDefault="00372E2A" w:rsidP="0042175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у последних недостаточно собственного обеспечения</w:t>
      </w:r>
      <w:r w:rsidR="0013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72E2A" w:rsidRDefault="00372E2A" w:rsidP="0042175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2A" w:rsidRDefault="00372E2A" w:rsidP="0042175B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A9A">
        <w:rPr>
          <w:rFonts w:ascii="Times New Roman" w:eastAsia="Calibri" w:hAnsi="Times New Roman" w:cs="Times New Roman"/>
          <w:sz w:val="28"/>
          <w:szCs w:val="28"/>
        </w:rPr>
        <w:t>Заёмщики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зарегистрированные и осуществляющие деятельность в Ростовской области, </w:t>
      </w:r>
      <w:r w:rsidRPr="00B30A9A">
        <w:rPr>
          <w:rFonts w:ascii="Times New Roman" w:eastAsia="Calibri" w:hAnsi="Times New Roman" w:cs="Times New Roman"/>
          <w:sz w:val="28"/>
          <w:szCs w:val="28"/>
        </w:rPr>
        <w:t xml:space="preserve"> самостоятельно обращаются в финансовые организации</w:t>
      </w:r>
      <w:r>
        <w:rPr>
          <w:rFonts w:ascii="Times New Roman" w:eastAsia="Calibri" w:hAnsi="Times New Roman" w:cs="Times New Roman"/>
          <w:sz w:val="28"/>
          <w:szCs w:val="28"/>
        </w:rPr>
        <w:t>, являющиеся партнёрами Фонда,</w:t>
      </w:r>
      <w:r w:rsidRPr="00B30A9A">
        <w:rPr>
          <w:rFonts w:ascii="Times New Roman" w:eastAsia="Calibri" w:hAnsi="Times New Roman" w:cs="Times New Roman"/>
          <w:sz w:val="28"/>
          <w:szCs w:val="28"/>
        </w:rPr>
        <w:t xml:space="preserve"> с заявкой на получение кредита, займа, банковской гарантии, лизинга. </w:t>
      </w:r>
    </w:p>
    <w:p w:rsidR="00372E2A" w:rsidRDefault="00372E2A" w:rsidP="0042175B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A9A">
        <w:rPr>
          <w:rFonts w:ascii="Times New Roman" w:eastAsia="Calibri" w:hAnsi="Times New Roman" w:cs="Times New Roman"/>
          <w:sz w:val="28"/>
          <w:szCs w:val="28"/>
        </w:rPr>
        <w:t xml:space="preserve">Поручительства предоставляются после принятия </w:t>
      </w:r>
      <w:r>
        <w:rPr>
          <w:rFonts w:ascii="Times New Roman" w:eastAsia="Calibri" w:hAnsi="Times New Roman" w:cs="Times New Roman"/>
          <w:sz w:val="28"/>
          <w:szCs w:val="28"/>
        </w:rPr>
        <w:t>финансовой организацией</w:t>
      </w:r>
      <w:r w:rsidRPr="00B30A9A">
        <w:rPr>
          <w:rFonts w:ascii="Times New Roman" w:eastAsia="Calibri" w:hAnsi="Times New Roman" w:cs="Times New Roman"/>
          <w:sz w:val="28"/>
          <w:szCs w:val="28"/>
        </w:rPr>
        <w:t xml:space="preserve"> предварительного положительного решения о предоставлении заёмщику финансирования</w:t>
      </w:r>
      <w:r>
        <w:rPr>
          <w:rFonts w:ascii="Times New Roman" w:eastAsia="Calibri" w:hAnsi="Times New Roman" w:cs="Times New Roman"/>
          <w:sz w:val="28"/>
          <w:szCs w:val="28"/>
        </w:rPr>
        <w:t>, при условии соответствия заявки положениям регламента предоставления поручительств Фонда</w:t>
      </w:r>
      <w:r w:rsidRPr="00B30A9A">
        <w:rPr>
          <w:rFonts w:ascii="Times New Roman" w:eastAsia="Calibri" w:hAnsi="Times New Roman" w:cs="Times New Roman"/>
          <w:sz w:val="28"/>
          <w:szCs w:val="28"/>
        </w:rPr>
        <w:t xml:space="preserve">.    </w:t>
      </w:r>
    </w:p>
    <w:p w:rsidR="00372E2A" w:rsidRDefault="00372E2A" w:rsidP="0042175B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Поручительство Фонда платное и варьируется от 0,5% до 2% годовых без учета НДС, в зависимости от категории заёмщика и вида обеспечиваемого обязательства.</w:t>
      </w:r>
    </w:p>
    <w:p w:rsidR="00372E2A" w:rsidRDefault="00372E2A" w:rsidP="0042175B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Если поручительство требуется в размерах, превышающих возможности Фонда, заёмщик может оформить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согарантию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совместный гарантийный продукт Фонда и АО «МСП Банк» или АО «Корпорация МСП».</w:t>
      </w:r>
    </w:p>
    <w:p w:rsidR="001A64BC" w:rsidRDefault="00372E2A" w:rsidP="0042175B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Подробная информация об условиях предоставления поручительства содержится в Регламенте предоставления поручительства, доступном для скачивания на сайте Фонда в разделе Субъектам малого и среднего бизнес</w:t>
      </w:r>
      <w:r w:rsidR="00040A31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организациям, образующим инфраструктуру их поддержки</w:t>
      </w:r>
      <w:r w:rsidR="001A64B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A64BC" w:rsidRDefault="0046641C" w:rsidP="0042175B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="001A64BC" w:rsidRPr="00A67220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http://www.dongarant.ru/sub-ektam-malogo-i-srednego-biznesa-i-organizatsiyam-obrazuyushchim-infrastrukturu-ikh-podderzhki.html</w:t>
        </w:r>
      </w:hyperlink>
    </w:p>
    <w:p w:rsidR="00372E2A" w:rsidRPr="00040A31" w:rsidRDefault="001A64BC" w:rsidP="0042175B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Там же для скачивания доступна информация о р</w:t>
      </w:r>
      <w:r w:rsidRPr="001A64BC">
        <w:rPr>
          <w:rFonts w:ascii="Times New Roman" w:eastAsia="Calibri" w:hAnsi="Times New Roman" w:cs="Times New Roman"/>
          <w:sz w:val="28"/>
          <w:szCs w:val="28"/>
        </w:rPr>
        <w:t>азмер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1A64BC">
        <w:rPr>
          <w:rFonts w:ascii="Times New Roman" w:eastAsia="Calibri" w:hAnsi="Times New Roman" w:cs="Times New Roman"/>
          <w:sz w:val="28"/>
          <w:szCs w:val="28"/>
        </w:rPr>
        <w:t xml:space="preserve"> поручительства на 1 заёмщика и группу взаимосвязанных заёмщиков по видам обеспечиваемых обязательств и размер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1A64BC">
        <w:rPr>
          <w:rFonts w:ascii="Times New Roman" w:eastAsia="Calibri" w:hAnsi="Times New Roman" w:cs="Times New Roman"/>
          <w:sz w:val="28"/>
          <w:szCs w:val="28"/>
        </w:rPr>
        <w:t xml:space="preserve"> ставки вознаграждения за предоставленное поручительство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64BC" w:rsidRPr="001A64BC" w:rsidRDefault="001A64BC" w:rsidP="0042175B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разделе Финансовые партнёры доступна актуальная информация о партнёрах Фонда.</w:t>
      </w:r>
    </w:p>
    <w:p w:rsidR="00631BF6" w:rsidRDefault="00B30A9A" w:rsidP="0042175B">
      <w:pPr>
        <w:spacing w:after="0"/>
        <w:ind w:firstLine="568"/>
        <w:jc w:val="both"/>
      </w:pPr>
      <w:r w:rsidRPr="00B30A9A">
        <w:rPr>
          <w:rFonts w:ascii="Times New Roman" w:eastAsia="Calibri" w:hAnsi="Times New Roman" w:cs="Times New Roman"/>
          <w:sz w:val="28"/>
          <w:szCs w:val="28"/>
        </w:rPr>
        <w:t>Дополнительную информацию можно получить у специалистов Фонда по телефонам: 8 (863) 280-04-06, 280-04-07</w:t>
      </w:r>
      <w:r w:rsidR="001A64BC">
        <w:rPr>
          <w:rFonts w:ascii="Times New Roman" w:eastAsia="Calibri" w:hAnsi="Times New Roman" w:cs="Times New Roman"/>
          <w:sz w:val="28"/>
          <w:szCs w:val="28"/>
        </w:rPr>
        <w:t xml:space="preserve"> или по </w:t>
      </w:r>
      <w:r w:rsidR="001A64BC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="001A64BC" w:rsidRPr="001A64BC">
        <w:rPr>
          <w:rFonts w:ascii="Times New Roman" w:eastAsia="Calibri" w:hAnsi="Times New Roman" w:cs="Times New Roman"/>
          <w:sz w:val="28"/>
          <w:szCs w:val="28"/>
        </w:rPr>
        <w:t>-</w:t>
      </w:r>
      <w:r w:rsidR="001A64BC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1A64B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A64BC" w:rsidRPr="0042175B">
        <w:rPr>
          <w:rFonts w:ascii="Times New Roman" w:eastAsia="Calibri" w:hAnsi="Times New Roman" w:cs="Times New Roman"/>
          <w:sz w:val="28"/>
          <w:szCs w:val="28"/>
          <w:lang w:val="en-US"/>
        </w:rPr>
        <w:t>info</w:t>
      </w:r>
      <w:r w:rsidR="001A64BC" w:rsidRPr="0042175B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="001A64BC" w:rsidRPr="0042175B">
        <w:rPr>
          <w:rFonts w:ascii="Times New Roman" w:eastAsia="Calibri" w:hAnsi="Times New Roman" w:cs="Times New Roman"/>
          <w:sz w:val="28"/>
          <w:szCs w:val="28"/>
          <w:lang w:val="en-US"/>
        </w:rPr>
        <w:t>dongarant</w:t>
      </w:r>
      <w:proofErr w:type="spellEnd"/>
      <w:r w:rsidR="001A64BC" w:rsidRPr="0042175B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1A64BC" w:rsidRPr="0042175B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sectPr w:rsidR="00631BF6" w:rsidSect="001A64BC">
      <w:pgSz w:w="11906" w:h="16838"/>
      <w:pgMar w:top="851" w:right="851" w:bottom="851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3D6"/>
    <w:multiLevelType w:val="hybridMultilevel"/>
    <w:tmpl w:val="12E06E76"/>
    <w:lvl w:ilvl="0" w:tplc="041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30A9A"/>
    <w:rsid w:val="00040A31"/>
    <w:rsid w:val="00137A67"/>
    <w:rsid w:val="001A4F7F"/>
    <w:rsid w:val="001A64BC"/>
    <w:rsid w:val="0032758F"/>
    <w:rsid w:val="00372E2A"/>
    <w:rsid w:val="0042175B"/>
    <w:rsid w:val="0046641C"/>
    <w:rsid w:val="00631BF6"/>
    <w:rsid w:val="00671683"/>
    <w:rsid w:val="006E0FAA"/>
    <w:rsid w:val="007F306F"/>
    <w:rsid w:val="00853F2A"/>
    <w:rsid w:val="00B30A9A"/>
    <w:rsid w:val="00DA458C"/>
    <w:rsid w:val="00DA7DD9"/>
    <w:rsid w:val="00FB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E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64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E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64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ngarant.ru/sub-ektam-malogo-i-srednego-biznesa-i-organizatsiyam-obrazuyushchim-infrastrukturu-ikh-podderzh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User</cp:lastModifiedBy>
  <cp:revision>2</cp:revision>
  <cp:lastPrinted>2017-05-02T07:41:00Z</cp:lastPrinted>
  <dcterms:created xsi:type="dcterms:W3CDTF">2022-03-15T06:01:00Z</dcterms:created>
  <dcterms:modified xsi:type="dcterms:W3CDTF">2022-03-15T06:01:00Z</dcterms:modified>
</cp:coreProperties>
</file>