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D0D0D" w:themeColor="text1" w:themeTint="F2"/>
          <w:sz w:val="44"/>
          <w:szCs w:val="44"/>
        </w:rPr>
      </w:pPr>
      <w:r w:rsidRPr="002A33DB">
        <w:rPr>
          <w:rFonts w:ascii="Times New Roman" w:hAnsi="Times New Roman" w:cs="Times New Roman"/>
          <w:b/>
          <w:shadow/>
          <w:color w:val="0D0D0D" w:themeColor="text1" w:themeTint="F2"/>
          <w:sz w:val="44"/>
          <w:szCs w:val="44"/>
        </w:rPr>
        <w:t>Информационный бюллетень</w:t>
      </w: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D0D0D" w:themeColor="text1" w:themeTint="F2"/>
          <w:sz w:val="44"/>
          <w:szCs w:val="44"/>
        </w:rPr>
      </w:pPr>
      <w:r w:rsidRPr="002A33DB">
        <w:rPr>
          <w:rFonts w:ascii="Times New Roman" w:hAnsi="Times New Roman" w:cs="Times New Roman"/>
          <w:b/>
          <w:shadow/>
          <w:color w:val="0D0D0D" w:themeColor="text1" w:themeTint="F2"/>
          <w:sz w:val="44"/>
          <w:szCs w:val="44"/>
        </w:rPr>
        <w:t>Суховского сельского поселения</w:t>
      </w:r>
    </w:p>
    <w:p w:rsidR="008C354B" w:rsidRPr="002A33DB" w:rsidRDefault="008C354B" w:rsidP="008C354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№ 181   понедельник  27 ноября 2023 года</w:t>
      </w: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Собрание депутатов Суховского сельского поселения</w:t>
      </w: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Тацинский район, Ростовская область</w:t>
      </w:r>
    </w:p>
    <w:p w:rsidR="00FD7131" w:rsidRPr="002A33DB" w:rsidRDefault="00FD7131" w:rsidP="00FD7131">
      <w:pPr>
        <w:suppressAutoHyphens/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ar-SA"/>
        </w:rPr>
      </w:pPr>
    </w:p>
    <w:p w:rsidR="00FD7131" w:rsidRPr="002A33DB" w:rsidRDefault="00FD7131" w:rsidP="00FD7131">
      <w:pPr>
        <w:suppressAutoHyphens/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</w:pPr>
      <w:r w:rsidRPr="002A33D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ar-SA"/>
        </w:rPr>
        <w:t>ПОСТАНОВЛЕНИЕ</w:t>
      </w:r>
    </w:p>
    <w:p w:rsidR="008C354B" w:rsidRPr="002A33DB" w:rsidRDefault="008C354B" w:rsidP="008C354B">
      <w:pPr>
        <w:pStyle w:val="Default"/>
        <w:jc w:val="center"/>
        <w:rPr>
          <w:bCs/>
          <w:iCs/>
          <w:color w:val="0D0D0D" w:themeColor="text1" w:themeTint="F2"/>
          <w:sz w:val="28"/>
          <w:szCs w:val="28"/>
        </w:rPr>
      </w:pPr>
    </w:p>
    <w:p w:rsidR="00FD7131" w:rsidRPr="002A33DB" w:rsidRDefault="00BD26C1" w:rsidP="008C354B">
      <w:pPr>
        <w:pStyle w:val="Default"/>
        <w:jc w:val="both"/>
        <w:rPr>
          <w:bCs/>
          <w:iCs/>
          <w:color w:val="0D0D0D" w:themeColor="text1" w:themeTint="F2"/>
          <w:sz w:val="28"/>
          <w:szCs w:val="28"/>
        </w:rPr>
      </w:pPr>
      <w:r w:rsidRPr="002A33DB">
        <w:rPr>
          <w:bCs/>
          <w:iCs/>
          <w:color w:val="0D0D0D" w:themeColor="text1" w:themeTint="F2"/>
          <w:sz w:val="28"/>
          <w:szCs w:val="28"/>
        </w:rPr>
        <w:t>27 ноября 2023 года</w:t>
      </w:r>
      <w:r w:rsidR="008C354B" w:rsidRPr="002A33DB">
        <w:rPr>
          <w:bCs/>
          <w:iCs/>
          <w:color w:val="0D0D0D" w:themeColor="text1" w:themeTint="F2"/>
          <w:sz w:val="28"/>
          <w:szCs w:val="28"/>
        </w:rPr>
        <w:tab/>
      </w:r>
      <w:r w:rsidR="008C354B" w:rsidRPr="002A33DB">
        <w:rPr>
          <w:bCs/>
          <w:iCs/>
          <w:color w:val="0D0D0D" w:themeColor="text1" w:themeTint="F2"/>
          <w:sz w:val="28"/>
          <w:szCs w:val="28"/>
        </w:rPr>
        <w:tab/>
        <w:t xml:space="preserve">         </w:t>
      </w:r>
      <w:r w:rsidR="00FD7131" w:rsidRPr="002A33DB">
        <w:rPr>
          <w:bCs/>
          <w:iCs/>
          <w:color w:val="0D0D0D" w:themeColor="text1" w:themeTint="F2"/>
          <w:sz w:val="28"/>
          <w:szCs w:val="28"/>
        </w:rPr>
        <w:t>№  1</w:t>
      </w:r>
      <w:r w:rsidRPr="002A33DB">
        <w:rPr>
          <w:bCs/>
          <w:iCs/>
          <w:color w:val="0D0D0D" w:themeColor="text1" w:themeTint="F2"/>
          <w:sz w:val="28"/>
          <w:szCs w:val="28"/>
        </w:rPr>
        <w:t>1</w:t>
      </w:r>
      <w:r w:rsidR="00587ADD" w:rsidRPr="002A33DB">
        <w:rPr>
          <w:bCs/>
          <w:iCs/>
          <w:color w:val="0D0D0D" w:themeColor="text1" w:themeTint="F2"/>
          <w:sz w:val="28"/>
          <w:szCs w:val="28"/>
        </w:rPr>
        <w:t>1</w:t>
      </w:r>
      <w:r w:rsidR="00FD7131" w:rsidRPr="002A33DB">
        <w:rPr>
          <w:bCs/>
          <w:iCs/>
          <w:color w:val="0D0D0D" w:themeColor="text1" w:themeTint="F2"/>
          <w:sz w:val="28"/>
          <w:szCs w:val="28"/>
        </w:rPr>
        <w:t xml:space="preserve">              </w:t>
      </w:r>
      <w:r w:rsidR="008C354B" w:rsidRPr="002A33DB">
        <w:rPr>
          <w:bCs/>
          <w:iCs/>
          <w:color w:val="0D0D0D" w:themeColor="text1" w:themeTint="F2"/>
          <w:sz w:val="28"/>
          <w:szCs w:val="28"/>
        </w:rPr>
        <w:tab/>
      </w:r>
      <w:r w:rsidR="00FD7131" w:rsidRPr="002A33DB">
        <w:rPr>
          <w:bCs/>
          <w:iCs/>
          <w:color w:val="0D0D0D" w:themeColor="text1" w:themeTint="F2"/>
          <w:sz w:val="28"/>
          <w:szCs w:val="28"/>
        </w:rPr>
        <w:t xml:space="preserve">  </w:t>
      </w:r>
      <w:r w:rsidR="008C354B" w:rsidRPr="002A33DB">
        <w:rPr>
          <w:bCs/>
          <w:iCs/>
          <w:color w:val="0D0D0D" w:themeColor="text1" w:themeTint="F2"/>
          <w:sz w:val="28"/>
          <w:szCs w:val="28"/>
        </w:rPr>
        <w:tab/>
      </w:r>
      <w:r w:rsidR="00FD7131" w:rsidRPr="002A33DB">
        <w:rPr>
          <w:bCs/>
          <w:iCs/>
          <w:color w:val="0D0D0D" w:themeColor="text1" w:themeTint="F2"/>
          <w:sz w:val="28"/>
          <w:szCs w:val="28"/>
        </w:rPr>
        <w:t xml:space="preserve">    п. Новосуховый</w:t>
      </w:r>
    </w:p>
    <w:p w:rsidR="00C55BDD" w:rsidRPr="002A33DB" w:rsidRDefault="00C55BDD" w:rsidP="00C55BDD">
      <w:pPr>
        <w:pStyle w:val="3"/>
        <w:rPr>
          <w:b/>
          <w:color w:val="0D0D0D" w:themeColor="text1" w:themeTint="F2"/>
          <w:szCs w:val="28"/>
        </w:rPr>
      </w:pPr>
    </w:p>
    <w:p w:rsidR="005C4BCA" w:rsidRPr="002A33DB" w:rsidRDefault="00BD26C1" w:rsidP="00BD26C1">
      <w:pPr>
        <w:pStyle w:val="Default"/>
        <w:rPr>
          <w:bCs/>
          <w:color w:val="0D0D0D" w:themeColor="text1" w:themeTint="F2"/>
          <w:sz w:val="28"/>
          <w:szCs w:val="28"/>
        </w:rPr>
      </w:pPr>
      <w:r w:rsidRPr="002A33DB">
        <w:rPr>
          <w:bCs/>
          <w:color w:val="0D0D0D" w:themeColor="text1" w:themeTint="F2"/>
          <w:sz w:val="28"/>
          <w:szCs w:val="28"/>
        </w:rPr>
        <w:t>О внесении изменений в постановление</w:t>
      </w:r>
    </w:p>
    <w:p w:rsidR="00BD26C1" w:rsidRPr="002A33DB" w:rsidRDefault="00BD26C1" w:rsidP="00BD26C1">
      <w:pPr>
        <w:pStyle w:val="Default"/>
        <w:rPr>
          <w:bCs/>
          <w:color w:val="0D0D0D" w:themeColor="text1" w:themeTint="F2"/>
          <w:sz w:val="28"/>
          <w:szCs w:val="28"/>
        </w:rPr>
      </w:pPr>
      <w:r w:rsidRPr="002A33DB">
        <w:rPr>
          <w:bCs/>
          <w:color w:val="0D0D0D" w:themeColor="text1" w:themeTint="F2"/>
          <w:sz w:val="28"/>
          <w:szCs w:val="28"/>
        </w:rPr>
        <w:t>Администрации Суховского сельского поселения</w:t>
      </w:r>
    </w:p>
    <w:p w:rsidR="00BD26C1" w:rsidRPr="002A33DB" w:rsidRDefault="00BD26C1" w:rsidP="00BD26C1">
      <w:pPr>
        <w:pStyle w:val="Default"/>
        <w:rPr>
          <w:bCs/>
          <w:color w:val="0D0D0D" w:themeColor="text1" w:themeTint="F2"/>
          <w:sz w:val="28"/>
          <w:szCs w:val="28"/>
        </w:rPr>
      </w:pPr>
      <w:r w:rsidRPr="002A33DB">
        <w:rPr>
          <w:bCs/>
          <w:color w:val="0D0D0D" w:themeColor="text1" w:themeTint="F2"/>
          <w:sz w:val="28"/>
          <w:szCs w:val="28"/>
        </w:rPr>
        <w:t>№143 от 21 декабря 2021 года</w:t>
      </w:r>
    </w:p>
    <w:p w:rsidR="000F3B9C" w:rsidRPr="002A33DB" w:rsidRDefault="00BD26C1" w:rsidP="000F3B9C">
      <w:pPr>
        <w:pStyle w:val="a6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="000F3B9C" w:rsidRPr="002A33D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 утверждении перечней главных </w:t>
      </w:r>
    </w:p>
    <w:p w:rsidR="000F3B9C" w:rsidRPr="002A33DB" w:rsidRDefault="000F3B9C" w:rsidP="000F3B9C">
      <w:pPr>
        <w:pStyle w:val="a6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администраторов доходов и источников </w:t>
      </w:r>
    </w:p>
    <w:p w:rsidR="000F3B9C" w:rsidRPr="002A33DB" w:rsidRDefault="000F3B9C" w:rsidP="000F3B9C">
      <w:pPr>
        <w:pStyle w:val="a6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финансирования дефицита бюджета </w:t>
      </w:r>
      <w:r w:rsidR="00FD7131" w:rsidRPr="002A33DB">
        <w:rPr>
          <w:rFonts w:ascii="Times New Roman" w:hAnsi="Times New Roman"/>
          <w:color w:val="0D0D0D" w:themeColor="text1" w:themeTint="F2"/>
          <w:sz w:val="28"/>
          <w:szCs w:val="28"/>
        </w:rPr>
        <w:t>Суховского</w:t>
      </w:r>
    </w:p>
    <w:p w:rsidR="000F3B9C" w:rsidRPr="002A33DB" w:rsidRDefault="000F3B9C" w:rsidP="00A36BA6">
      <w:pPr>
        <w:pStyle w:val="a6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>сельского поселения Тацинского района</w:t>
      </w:r>
      <w:r w:rsidR="00BD26C1" w:rsidRPr="002A33DB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3905CA" w:rsidRPr="002A33DB" w:rsidRDefault="003905CA" w:rsidP="00B349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Cs w:val="28"/>
        </w:rPr>
      </w:pPr>
    </w:p>
    <w:p w:rsidR="00A36BA6" w:rsidRPr="002A33DB" w:rsidRDefault="006312F2" w:rsidP="00B349C9">
      <w:pPr>
        <w:spacing w:line="24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2A33DB">
        <w:rPr>
          <w:rFonts w:ascii="Times New Roman" w:eastAsia="Times New Roman" w:hAnsi="Times New Roman" w:cs="Times New Roman"/>
          <w:color w:val="0D0D0D" w:themeColor="text1" w:themeTint="F2"/>
          <w:szCs w:val="28"/>
        </w:rPr>
        <w:tab/>
      </w:r>
      <w:r w:rsidR="00A36BA6" w:rsidRPr="002A33D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В соответствии с абзацем четвертым пункта 3.2 статьи 160.1 и абзацем четвертым пункта 4 статьи 160.2 Бюджетного кодекса Российской Федерации,  </w:t>
      </w:r>
      <w:r w:rsidR="00BD26C1" w:rsidRPr="002A33D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ar-SA"/>
        </w:rPr>
        <w:t>пунктом 5 Положения о внесении изменений в Перечень главных администраторов доходов бюджета Суховского сельского поселения и Перечня источников финансирования дефицита бюджета Суховского сельского поселения</w:t>
      </w:r>
      <w:r w:rsidR="00A36BA6" w:rsidRPr="002A33D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ar-SA"/>
        </w:rPr>
        <w:t>,</w:t>
      </w:r>
      <w:r w:rsidR="003905CA" w:rsidRPr="002A33DB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ar-SA"/>
        </w:rPr>
        <w:t xml:space="preserve"> Администрация Суховского сельского поселения,</w:t>
      </w:r>
    </w:p>
    <w:p w:rsidR="003905CA" w:rsidRPr="002A33DB" w:rsidRDefault="003905CA" w:rsidP="003905CA">
      <w:pPr>
        <w:pStyle w:val="a7"/>
        <w:jc w:val="center"/>
        <w:rPr>
          <w:b/>
          <w:color w:val="0D0D0D" w:themeColor="text1" w:themeTint="F2"/>
        </w:rPr>
      </w:pPr>
      <w:r w:rsidRPr="002A33DB">
        <w:rPr>
          <w:b/>
          <w:color w:val="0D0D0D" w:themeColor="text1" w:themeTint="F2"/>
        </w:rPr>
        <w:t>п о с т а н о в л я е т:</w:t>
      </w:r>
    </w:p>
    <w:p w:rsidR="003905CA" w:rsidRPr="002A33DB" w:rsidRDefault="003905CA" w:rsidP="00A36BA6">
      <w:pPr>
        <w:pStyle w:val="a7"/>
        <w:jc w:val="both"/>
        <w:rPr>
          <w:color w:val="0D0D0D" w:themeColor="text1" w:themeTint="F2"/>
        </w:rPr>
      </w:pPr>
    </w:p>
    <w:p w:rsidR="00A36BA6" w:rsidRPr="002A33DB" w:rsidRDefault="00BD26C1" w:rsidP="00A36BA6">
      <w:pPr>
        <w:pStyle w:val="a7"/>
        <w:jc w:val="both"/>
        <w:rPr>
          <w:bCs/>
          <w:color w:val="0D0D0D" w:themeColor="text1" w:themeTint="F2"/>
        </w:rPr>
      </w:pPr>
      <w:r w:rsidRPr="002A33DB">
        <w:rPr>
          <w:color w:val="0D0D0D" w:themeColor="text1" w:themeTint="F2"/>
        </w:rPr>
        <w:t>1</w:t>
      </w:r>
      <w:r w:rsidR="00A36BA6" w:rsidRPr="002A33DB">
        <w:rPr>
          <w:color w:val="0D0D0D" w:themeColor="text1" w:themeTint="F2"/>
        </w:rPr>
        <w:t>. </w:t>
      </w:r>
      <w:r w:rsidRPr="002A33DB">
        <w:rPr>
          <w:color w:val="0D0D0D" w:themeColor="text1" w:themeTint="F2"/>
        </w:rPr>
        <w:t>Внести изменения в постановление А</w:t>
      </w:r>
      <w:r w:rsidRPr="002A33DB">
        <w:rPr>
          <w:bCs/>
          <w:color w:val="0D0D0D" w:themeColor="text1" w:themeTint="F2"/>
        </w:rPr>
        <w:t>дминистрации Суховского сельского поселения №143 от 21 декабря 2021 года «Об утверждении перечней главных администраторов доходов и источников финансирования дефицита бюджета Суховского сельского поселения</w:t>
      </w:r>
      <w:r w:rsidR="0042414C" w:rsidRPr="002A33DB">
        <w:rPr>
          <w:bCs/>
          <w:color w:val="0D0D0D" w:themeColor="text1" w:themeTint="F2"/>
        </w:rPr>
        <w:t xml:space="preserve"> Тацинского района</w:t>
      </w:r>
      <w:r w:rsidRPr="002A33DB">
        <w:rPr>
          <w:bCs/>
          <w:color w:val="0D0D0D" w:themeColor="text1" w:themeTint="F2"/>
        </w:rPr>
        <w:t>»</w:t>
      </w:r>
      <w:r w:rsidR="0042414C" w:rsidRPr="002A33DB">
        <w:rPr>
          <w:bCs/>
          <w:color w:val="0D0D0D" w:themeColor="text1" w:themeTint="F2"/>
        </w:rPr>
        <w:t>, изложив Перечень главных администраторов до</w:t>
      </w:r>
      <w:r w:rsidR="00BD1E00" w:rsidRPr="002A33DB">
        <w:rPr>
          <w:bCs/>
          <w:color w:val="0D0D0D" w:themeColor="text1" w:themeTint="F2"/>
        </w:rPr>
        <w:t>ходов бюджета Тацинского района в новой редакции согласно приложению №1 к настоящему постановлению.</w:t>
      </w:r>
      <w:r w:rsidR="0042414C" w:rsidRPr="002A33DB">
        <w:rPr>
          <w:bCs/>
          <w:color w:val="0D0D0D" w:themeColor="text1" w:themeTint="F2"/>
        </w:rPr>
        <w:t xml:space="preserve"> </w:t>
      </w:r>
    </w:p>
    <w:p w:rsidR="00A36BA6" w:rsidRPr="002A33DB" w:rsidRDefault="00BD1E00" w:rsidP="00BD1E00">
      <w:pPr>
        <w:pStyle w:val="a7"/>
        <w:jc w:val="both"/>
        <w:rPr>
          <w:bCs/>
          <w:color w:val="0D0D0D" w:themeColor="text1" w:themeTint="F2"/>
        </w:rPr>
      </w:pPr>
      <w:r w:rsidRPr="002A33DB">
        <w:rPr>
          <w:bCs/>
          <w:color w:val="0D0D0D" w:themeColor="text1" w:themeTint="F2"/>
        </w:rPr>
        <w:t>2</w:t>
      </w:r>
      <w:r w:rsidR="00A36BA6" w:rsidRPr="002A33DB">
        <w:rPr>
          <w:bCs/>
          <w:color w:val="0D0D0D" w:themeColor="text1" w:themeTint="F2"/>
        </w:rPr>
        <w:t xml:space="preserve">. Настоящее постановление </w:t>
      </w:r>
      <w:r w:rsidRPr="002A33DB">
        <w:rPr>
          <w:bCs/>
          <w:color w:val="0D0D0D" w:themeColor="text1" w:themeTint="F2"/>
        </w:rPr>
        <w:t>вступает в силу со дня подписания и распространяется на</w:t>
      </w:r>
      <w:r w:rsidR="00A36BA6" w:rsidRPr="002A33DB">
        <w:rPr>
          <w:bCs/>
          <w:color w:val="0D0D0D" w:themeColor="text1" w:themeTint="F2"/>
        </w:rPr>
        <w:t xml:space="preserve"> правоотношения, возник</w:t>
      </w:r>
      <w:r w:rsidRPr="002A33DB">
        <w:rPr>
          <w:bCs/>
          <w:color w:val="0D0D0D" w:themeColor="text1" w:themeTint="F2"/>
        </w:rPr>
        <w:t>ш</w:t>
      </w:r>
      <w:r w:rsidR="00A36BA6" w:rsidRPr="002A33DB">
        <w:rPr>
          <w:bCs/>
          <w:color w:val="0D0D0D" w:themeColor="text1" w:themeTint="F2"/>
        </w:rPr>
        <w:t>и</w:t>
      </w:r>
      <w:r w:rsidRPr="002A33DB">
        <w:rPr>
          <w:bCs/>
          <w:color w:val="0D0D0D" w:themeColor="text1" w:themeTint="F2"/>
        </w:rPr>
        <w:t>е с 01.01.2023 года.</w:t>
      </w:r>
    </w:p>
    <w:p w:rsidR="00A36BA6" w:rsidRPr="002A33DB" w:rsidRDefault="00BD1E00" w:rsidP="00A36BA6">
      <w:pPr>
        <w:pStyle w:val="a7"/>
        <w:jc w:val="both"/>
        <w:rPr>
          <w:color w:val="0D0D0D" w:themeColor="text1" w:themeTint="F2"/>
        </w:rPr>
      </w:pPr>
      <w:r w:rsidRPr="002A33DB">
        <w:rPr>
          <w:bCs/>
          <w:color w:val="0D0D0D" w:themeColor="text1" w:themeTint="F2"/>
        </w:rPr>
        <w:t>3</w:t>
      </w:r>
      <w:r w:rsidR="00A36BA6" w:rsidRPr="002A33DB">
        <w:rPr>
          <w:bCs/>
          <w:color w:val="0D0D0D" w:themeColor="text1" w:themeTint="F2"/>
        </w:rPr>
        <w:t xml:space="preserve">. </w:t>
      </w:r>
      <w:r w:rsidR="00A36BA6" w:rsidRPr="002A33DB">
        <w:rPr>
          <w:color w:val="0D0D0D" w:themeColor="text1" w:themeTint="F2"/>
        </w:rPr>
        <w:t xml:space="preserve">Контроль за выполнением настоящего постановления </w:t>
      </w:r>
      <w:r w:rsidR="00B349C9" w:rsidRPr="002A33DB">
        <w:rPr>
          <w:color w:val="0D0D0D" w:themeColor="text1" w:themeTint="F2"/>
        </w:rPr>
        <w:t>оставляю за собой.</w:t>
      </w:r>
    </w:p>
    <w:p w:rsidR="00BD1E00" w:rsidRPr="002A33DB" w:rsidRDefault="00A36BA6" w:rsidP="00BD1E00">
      <w:pPr>
        <w:tabs>
          <w:tab w:val="left" w:pos="0"/>
          <w:tab w:val="left" w:pos="540"/>
          <w:tab w:val="left" w:pos="720"/>
          <w:tab w:val="left" w:pos="1080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2A33DB">
        <w:rPr>
          <w:bCs/>
          <w:color w:val="0D0D0D" w:themeColor="text1" w:themeTint="F2"/>
          <w:sz w:val="28"/>
          <w:szCs w:val="28"/>
        </w:rPr>
        <w:tab/>
      </w:r>
    </w:p>
    <w:p w:rsidR="00B349C9" w:rsidRPr="002A33DB" w:rsidRDefault="00B349C9" w:rsidP="00BD1E00">
      <w:pPr>
        <w:tabs>
          <w:tab w:val="left" w:pos="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И.о. главы Администрации </w:t>
      </w:r>
    </w:p>
    <w:p w:rsidR="00FB24CD" w:rsidRPr="002A33DB" w:rsidRDefault="00B349C9" w:rsidP="003905CA">
      <w:pPr>
        <w:pStyle w:val="23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Суховского сельского поселения               </w:t>
      </w:r>
      <w:r w:rsidR="00BD1E00" w:rsidRPr="002A33D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</w:t>
      </w: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С.В. Андрюнина</w:t>
      </w:r>
    </w:p>
    <w:p w:rsidR="008C354B" w:rsidRPr="002A33DB" w:rsidRDefault="008C354B" w:rsidP="003905CA">
      <w:pPr>
        <w:pStyle w:val="23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A33D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Приложение 1 </w:t>
      </w: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A3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"к постановлению Администрации </w:t>
      </w: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A33DB">
        <w:rPr>
          <w:rFonts w:ascii="Times New Roman" w:hAnsi="Times New Roman"/>
          <w:color w:val="0D0D0D" w:themeColor="text1" w:themeTint="F2"/>
          <w:sz w:val="24"/>
          <w:szCs w:val="24"/>
        </w:rPr>
        <w:t>Суховского сельского</w:t>
      </w: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A3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поселения от 27.11.2023г. № 111"</w:t>
      </w:r>
    </w:p>
    <w:tbl>
      <w:tblPr>
        <w:tblW w:w="10632" w:type="dxa"/>
        <w:tblInd w:w="-885" w:type="dxa"/>
        <w:tblLook w:val="04A0"/>
      </w:tblPr>
      <w:tblGrid>
        <w:gridCol w:w="1197"/>
        <w:gridCol w:w="2631"/>
        <w:gridCol w:w="6804"/>
      </w:tblGrid>
      <w:tr w:rsidR="008C354B" w:rsidRPr="002A33DB" w:rsidTr="008C354B">
        <w:trPr>
          <w:trHeight w:val="105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ПЕРЕЧЕНЬ</w:t>
            </w: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br/>
              <w:t xml:space="preserve">главных администраторов доходов бюджета Суховского сельского поселения                                                                           Тацинского района 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354B" w:rsidRPr="002A33DB" w:rsidTr="008C354B">
        <w:trPr>
          <w:trHeight w:val="6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Код бюджетной классификации</w:t>
            </w: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8C354B" w:rsidRPr="002A33DB" w:rsidTr="008C354B">
        <w:trPr>
          <w:trHeight w:val="16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главного админи-стратора доходов бюджета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8C354B" w:rsidRPr="002A33DB" w:rsidTr="008C354B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8C354B" w:rsidRPr="002A33DB" w:rsidTr="008C354B">
        <w:trPr>
          <w:trHeight w:val="9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1 01 02010 01 0000 110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C354B" w:rsidRPr="002A33DB" w:rsidTr="008C354B">
        <w:trPr>
          <w:trHeight w:val="12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1 01 02010 01 1000 110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C354B" w:rsidRPr="002A33DB" w:rsidTr="008C354B">
        <w:trPr>
          <w:trHeight w:val="12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1 01 02010 01 3000 110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C354B" w:rsidRPr="002A33DB" w:rsidTr="008C354B">
        <w:trPr>
          <w:trHeight w:val="12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1 01 02020 01 0000 110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C354B" w:rsidRPr="002A33DB" w:rsidTr="008C354B">
        <w:trPr>
          <w:trHeight w:val="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1 01 02020 01 1000 110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C354B" w:rsidRPr="002A33DB" w:rsidTr="008C354B">
        <w:trPr>
          <w:trHeight w:val="16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1 01 02020 01 3000 110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C354B" w:rsidRPr="002A33DB" w:rsidTr="008C354B">
        <w:trPr>
          <w:trHeight w:val="4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1 01 02030 01 0000 110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C354B" w:rsidRPr="002A33DB" w:rsidTr="008C354B">
        <w:trPr>
          <w:trHeight w:val="9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1 01 02030 01 1000 110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C354B" w:rsidRPr="002A33DB" w:rsidTr="008C354B">
        <w:trPr>
          <w:trHeight w:val="9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1 01 02030 01 3000 110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1 05 03010 01 0000 110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Единый сельскохозяйственный налог</w:t>
            </w:r>
          </w:p>
        </w:tc>
      </w:tr>
      <w:tr w:rsidR="008C354B" w:rsidRPr="002A33DB" w:rsidTr="008C354B">
        <w:trPr>
          <w:trHeight w:val="4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1 05 03010 01 1000 110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C354B" w:rsidRPr="002A33DB" w:rsidTr="008C354B">
        <w:trPr>
          <w:trHeight w:val="4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1 05 03010 01 3000 110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C354B" w:rsidRPr="002A33DB" w:rsidTr="008C354B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1 05 03020 01 1000 110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1 06 01000 00 0000 110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Налог на имущество физических лиц</w:t>
            </w:r>
          </w:p>
        </w:tc>
      </w:tr>
      <w:tr w:rsidR="008C354B" w:rsidRPr="002A33DB" w:rsidTr="008C354B">
        <w:trPr>
          <w:trHeight w:val="4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1 06 01030 10 0000 110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C354B" w:rsidRPr="002A33DB" w:rsidTr="008C354B">
        <w:trPr>
          <w:trHeight w:val="9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1 06 01030 10 1000 110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C354B" w:rsidRPr="002A33DB" w:rsidTr="008C354B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1 06 01030 10 2200 110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8C354B" w:rsidRPr="002A33DB" w:rsidTr="008C354B">
        <w:trPr>
          <w:trHeight w:val="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1 06 06033 10 0000 110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C354B" w:rsidRPr="002A33DB" w:rsidTr="008C354B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1 06 06033 10 1000 110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C354B" w:rsidRPr="002A33DB" w:rsidTr="008C354B">
        <w:trPr>
          <w:trHeight w:val="4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1 06 06033 10 2100 110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C354B" w:rsidRPr="002A33DB" w:rsidTr="008C354B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1 06 06033 10 3000 110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C354B" w:rsidRPr="002A33DB" w:rsidTr="008C354B">
        <w:trPr>
          <w:trHeight w:val="88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1 06 06043 10 0000 110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C354B" w:rsidRPr="002A33DB" w:rsidTr="008C354B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1 06 06043 10 1000 110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C354B" w:rsidRPr="002A33DB" w:rsidTr="008C354B">
        <w:trPr>
          <w:trHeight w:val="4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1 06 06043 10 2200 110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8C354B" w:rsidRPr="002A33DB" w:rsidTr="008C354B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1 06 06043 10 3000 110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C354B" w:rsidRPr="002A33DB" w:rsidTr="008C354B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2. Органы государственной власти Ростовской области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802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Правительство Ростовской области</w:t>
            </w:r>
          </w:p>
        </w:tc>
      </w:tr>
      <w:tr w:rsidR="008C354B" w:rsidRPr="002A33DB" w:rsidTr="008C354B">
        <w:trPr>
          <w:trHeight w:val="16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1 16 10123 01 0101 140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C354B" w:rsidRPr="002A33DB" w:rsidTr="008C354B">
        <w:trPr>
          <w:trHeight w:val="11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1 16 02020 02 0000 140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857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8C354B" w:rsidRPr="002A33DB" w:rsidTr="008C354B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1 16 02020 02 0000 140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C354B" w:rsidRPr="002A33DB" w:rsidTr="008C354B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3. Органы местного самоуправления Суховского сельского поселения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Администрация Суховского сельского поселения</w:t>
            </w:r>
          </w:p>
        </w:tc>
      </w:tr>
      <w:tr w:rsidR="008C354B" w:rsidRPr="002A33DB" w:rsidTr="008C354B">
        <w:trPr>
          <w:trHeight w:val="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1 08 04020 01 1000 110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</w:tr>
      <w:tr w:rsidR="008C354B" w:rsidRPr="002A33DB" w:rsidTr="008C354B">
        <w:trPr>
          <w:trHeight w:val="9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1 08 04020 01 4000 110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354B" w:rsidRPr="002A33DB" w:rsidTr="008C354B">
        <w:trPr>
          <w:trHeight w:val="9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1 11 05025 10 0000 120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8C354B" w:rsidRPr="002A33DB" w:rsidTr="008C354B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1 11 05035 10 0000 120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354B" w:rsidRPr="002A33DB" w:rsidTr="008C354B">
        <w:trPr>
          <w:trHeight w:val="4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1 13 02065 10 0000 130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1 13 02995 10 0000 130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1 14 01050 10 0000 410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C354B" w:rsidRPr="002A33DB" w:rsidTr="008C354B">
        <w:trPr>
          <w:trHeight w:val="165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1 14 02052 10 0000 410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354B" w:rsidRPr="002A33DB" w:rsidTr="008C354B">
        <w:trPr>
          <w:trHeight w:val="18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1 14 02052 10 0000 440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354B" w:rsidRPr="002A33DB" w:rsidTr="008C354B">
        <w:trPr>
          <w:trHeight w:val="9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1 14 02053 10 0000 410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354B" w:rsidRPr="002A33DB" w:rsidTr="008C354B">
        <w:trPr>
          <w:trHeight w:val="9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1 14 02053 10 0000 440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354B" w:rsidRPr="002A33DB" w:rsidTr="008C354B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1 14 06025 10 0000 430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8C354B" w:rsidRPr="002A33DB" w:rsidTr="008C354B">
        <w:trPr>
          <w:trHeight w:val="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1 16 10123 01 0001 140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Доходы от денежных взысканий (штрафов), поступающие в 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 направляемых на формирование муниципального дорожного фонда)</w:t>
            </w:r>
          </w:p>
        </w:tc>
      </w:tr>
      <w:tr w:rsidR="008C354B" w:rsidRPr="002A33DB" w:rsidTr="008C354B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1 16 10032 10 0000 140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C354B" w:rsidRPr="002A33DB" w:rsidTr="008C354B">
        <w:trPr>
          <w:trHeight w:val="144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1 16  01154 01 0000 140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C354B" w:rsidRPr="002A33DB" w:rsidTr="008C354B">
        <w:trPr>
          <w:trHeight w:val="9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1 16 07010 10 0000 140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C354B" w:rsidRPr="002A33DB" w:rsidTr="008C354B">
        <w:trPr>
          <w:trHeight w:val="9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1 16 07090 10 0000 140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C354B" w:rsidRPr="002A33DB" w:rsidTr="008C354B">
        <w:trPr>
          <w:trHeight w:val="12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1 16 10081 10 0000 140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354B" w:rsidRPr="002A33DB" w:rsidTr="008C354B">
        <w:trPr>
          <w:trHeight w:val="16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1 16 10123 01 0101 140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1 17 01050 10 0000 180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1 17 05050 10 0000 180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C354B" w:rsidRPr="002A33DB" w:rsidTr="008C354B">
        <w:trPr>
          <w:trHeight w:val="4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2 02 15001 10 0000 150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C354B" w:rsidRPr="002A33DB" w:rsidTr="008C354B">
        <w:trPr>
          <w:trHeight w:val="4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2 02 15002 10 0000 150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C354B" w:rsidRPr="002A33DB" w:rsidTr="008C354B">
        <w:trPr>
          <w:trHeight w:val="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2 02 16001 10 0000 150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Дотации бюджетам сельских поселений на выравнивание 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бюджетной обеспеченности из бюджетов муниципальных районов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2 02 19999 10 0000 150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8C354B" w:rsidRPr="002A33DB" w:rsidTr="008C354B">
        <w:trPr>
          <w:trHeight w:val="4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2 02 35118 10 0000 150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354B" w:rsidRPr="002A33DB" w:rsidTr="008C354B">
        <w:trPr>
          <w:trHeight w:val="4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2 02 30024 10 0000 150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2 02 39999 10 0000 150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8C354B" w:rsidRPr="002A33DB" w:rsidTr="008C354B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2 02 45160 10 0000 150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C354B" w:rsidRPr="002A33DB" w:rsidTr="008C354B">
        <w:trPr>
          <w:trHeight w:val="7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2 02 40014 10 0000 150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2 02 49999 10 0000 150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C354B" w:rsidRPr="002A33DB" w:rsidTr="008C354B">
        <w:trPr>
          <w:trHeight w:val="4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2 07 05020 10 0000 150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</w:tr>
      <w:tr w:rsidR="008C354B" w:rsidRPr="002A33DB" w:rsidTr="008C354B">
        <w:trPr>
          <w:trHeight w:val="3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2 07 05030 10 0000 150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Прочие безвозмездные поступления в бюджет сельских поселений</w:t>
            </w:r>
          </w:p>
        </w:tc>
      </w:tr>
      <w:tr w:rsidR="008C354B" w:rsidRPr="002A33DB" w:rsidTr="008C354B">
        <w:trPr>
          <w:trHeight w:val="12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2 08 05000 10 0000 150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D0D0D" w:themeColor="text1" w:themeTint="F2"/>
          <w:sz w:val="40"/>
          <w:szCs w:val="40"/>
        </w:rPr>
      </w:pPr>
      <w:r w:rsidRPr="002A33DB">
        <w:rPr>
          <w:rFonts w:ascii="Times New Roman" w:hAnsi="Times New Roman" w:cs="Times New Roman"/>
          <w:b/>
          <w:shadow/>
          <w:color w:val="0D0D0D" w:themeColor="text1" w:themeTint="F2"/>
          <w:sz w:val="40"/>
          <w:szCs w:val="40"/>
        </w:rPr>
        <w:lastRenderedPageBreak/>
        <w:t>Информационный бюллетень</w:t>
      </w: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D0D0D" w:themeColor="text1" w:themeTint="F2"/>
          <w:sz w:val="40"/>
          <w:szCs w:val="40"/>
        </w:rPr>
      </w:pPr>
      <w:r w:rsidRPr="002A33DB">
        <w:rPr>
          <w:rFonts w:ascii="Times New Roman" w:hAnsi="Times New Roman" w:cs="Times New Roman"/>
          <w:b/>
          <w:shadow/>
          <w:color w:val="0D0D0D" w:themeColor="text1" w:themeTint="F2"/>
          <w:sz w:val="40"/>
          <w:szCs w:val="40"/>
        </w:rPr>
        <w:t>Суховского сельского поселения</w:t>
      </w:r>
    </w:p>
    <w:p w:rsidR="008C354B" w:rsidRPr="002A33DB" w:rsidRDefault="008C354B" w:rsidP="008C354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</w:p>
    <w:p w:rsidR="008C354B" w:rsidRPr="002A33DB" w:rsidRDefault="008C354B" w:rsidP="008C35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</w:pPr>
    </w:p>
    <w:p w:rsidR="008C354B" w:rsidRPr="002A33DB" w:rsidRDefault="008C354B" w:rsidP="008C35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</w:pPr>
      <w:r w:rsidRPr="002A33DB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  <w:t>ПОСТАНОВЛЕНИЕ</w:t>
      </w:r>
    </w:p>
    <w:p w:rsidR="008C354B" w:rsidRPr="002A33DB" w:rsidRDefault="008C354B" w:rsidP="008C35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ar-SA"/>
        </w:rPr>
      </w:pPr>
    </w:p>
    <w:p w:rsidR="008C354B" w:rsidRPr="002A33DB" w:rsidRDefault="008C354B" w:rsidP="008C354B">
      <w:pPr>
        <w:tabs>
          <w:tab w:val="center" w:pos="4885"/>
          <w:tab w:val="left" w:pos="8400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bCs/>
          <w:color w:val="0D0D0D" w:themeColor="text1" w:themeTint="F2"/>
          <w:sz w:val="28"/>
          <w:szCs w:val="28"/>
        </w:rPr>
        <w:t>27 ноября  2023 года                            № 112                               п. Новосуховый</w:t>
      </w:r>
    </w:p>
    <w:p w:rsidR="008C354B" w:rsidRPr="002A33DB" w:rsidRDefault="008C354B" w:rsidP="008C354B">
      <w:pPr>
        <w:tabs>
          <w:tab w:val="center" w:pos="4885"/>
          <w:tab w:val="left" w:pos="8400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</w:rPr>
      </w:pPr>
      <w:r w:rsidRPr="002A33DB">
        <w:rPr>
          <w:rFonts w:ascii="Times New Roman" w:hAnsi="Times New Roman"/>
          <w:color w:val="0D0D0D" w:themeColor="text1" w:themeTint="F2"/>
          <w:spacing w:val="60"/>
          <w:sz w:val="32"/>
        </w:rPr>
        <w:t xml:space="preserve">                                    </w:t>
      </w:r>
    </w:p>
    <w:tbl>
      <w:tblPr>
        <w:tblW w:w="10697" w:type="dxa"/>
        <w:tblLayout w:type="fixed"/>
        <w:tblLook w:val="01E0"/>
      </w:tblPr>
      <w:tblGrid>
        <w:gridCol w:w="5920"/>
        <w:gridCol w:w="4777"/>
      </w:tblGrid>
      <w:tr w:rsidR="008C354B" w:rsidRPr="002A33DB" w:rsidTr="008C354B">
        <w:trPr>
          <w:trHeight w:val="1185"/>
        </w:trPr>
        <w:tc>
          <w:tcPr>
            <w:tcW w:w="5920" w:type="dxa"/>
          </w:tcPr>
          <w:p w:rsidR="008C354B" w:rsidRPr="002A33DB" w:rsidRDefault="008C354B" w:rsidP="008C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D0D0D" w:themeColor="text1" w:themeTint="F2"/>
                <w:sz w:val="28"/>
                <w:szCs w:val="28"/>
              </w:rPr>
            </w:pPr>
            <w:r w:rsidRPr="002A33DB">
              <w:rPr>
                <w:rFonts w:ascii="Times New Roman" w:eastAsia="Times New Roman" w:hAnsi="Times New Roman" w:cs="Courier New"/>
                <w:color w:val="0D0D0D" w:themeColor="text1" w:themeTint="F2"/>
                <w:sz w:val="28"/>
                <w:szCs w:val="28"/>
              </w:rPr>
              <w:t xml:space="preserve">Об утверждении методики прогнозирования </w:t>
            </w:r>
          </w:p>
          <w:p w:rsidR="008C354B" w:rsidRPr="002A33DB" w:rsidRDefault="008C354B" w:rsidP="008C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D0D0D" w:themeColor="text1" w:themeTint="F2"/>
                <w:sz w:val="28"/>
                <w:szCs w:val="28"/>
              </w:rPr>
            </w:pPr>
            <w:r w:rsidRPr="002A33DB">
              <w:rPr>
                <w:rFonts w:ascii="Times New Roman" w:eastAsia="Times New Roman" w:hAnsi="Times New Roman" w:cs="Courier New"/>
                <w:color w:val="0D0D0D" w:themeColor="text1" w:themeTint="F2"/>
                <w:sz w:val="28"/>
                <w:szCs w:val="28"/>
              </w:rPr>
              <w:t>поступлений доходов местного бюджета,</w:t>
            </w:r>
          </w:p>
          <w:p w:rsidR="008C354B" w:rsidRPr="002A33DB" w:rsidRDefault="008C354B" w:rsidP="008C354B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2A33DB">
              <w:rPr>
                <w:rFonts w:ascii="Times New Roman" w:eastAsia="Times New Roman" w:hAnsi="Times New Roman" w:cs="Courier New"/>
                <w:color w:val="0D0D0D" w:themeColor="text1" w:themeTint="F2"/>
                <w:sz w:val="28"/>
                <w:szCs w:val="28"/>
              </w:rPr>
              <w:t xml:space="preserve">закрепленных за главным администратором </w:t>
            </w:r>
            <w:r w:rsidRPr="002A33D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-Администрацией Суховского сельского поселения</w:t>
            </w:r>
          </w:p>
        </w:tc>
        <w:tc>
          <w:tcPr>
            <w:tcW w:w="4777" w:type="dxa"/>
          </w:tcPr>
          <w:p w:rsidR="008C354B" w:rsidRPr="002A33DB" w:rsidRDefault="008C354B" w:rsidP="008C354B">
            <w:pPr>
              <w:tabs>
                <w:tab w:val="left" w:pos="3060"/>
              </w:tabs>
              <w:spacing w:before="240"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</w:rPr>
            </w:pPr>
          </w:p>
        </w:tc>
      </w:tr>
    </w:tbl>
    <w:p w:rsidR="008C354B" w:rsidRPr="002A33DB" w:rsidRDefault="008C354B" w:rsidP="008C354B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ar-SA"/>
        </w:rPr>
      </w:pP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ar-SA"/>
        </w:rPr>
        <w:t>В соответствии с пунктом 1 статьи 1601 Бюджетного кодекса Российской  Федерации и постановлением Правительства Российской  Федерации от 23.06.2016 №574 «Об общих требованиях к методике прогнозирования поступления доходов в бюджеты бюджетной системы Российской  Федерации», Администрация Суховского сельского поселения</w:t>
      </w:r>
    </w:p>
    <w:p w:rsidR="008C354B" w:rsidRPr="002A33DB" w:rsidRDefault="008C354B" w:rsidP="008C354B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b/>
          <w:color w:val="0D0D0D" w:themeColor="text1" w:themeTint="F2"/>
          <w:sz w:val="28"/>
          <w:szCs w:val="28"/>
        </w:rPr>
        <w:t>п о с т а н о в л я е т:</w:t>
      </w:r>
    </w:p>
    <w:p w:rsidR="008C354B" w:rsidRPr="002A33DB" w:rsidRDefault="008C354B" w:rsidP="008C354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Утвердить методику прогнозирования поступлений доходов местного бюджета, закрепленных за главным администратором -Администрацией Суховского сельского поселения» </w:t>
      </w: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согласно приложению, к настоящему постановлению.</w:t>
      </w:r>
    </w:p>
    <w:p w:rsidR="008C354B" w:rsidRPr="002A33DB" w:rsidRDefault="008C354B" w:rsidP="008C354B">
      <w:pPr>
        <w:pStyle w:val="ConsPlusNonformat"/>
        <w:widowControl/>
        <w:tabs>
          <w:tab w:val="left" w:pos="0"/>
          <w:tab w:val="left" w:pos="54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2.Признать утратившим силу постановление  от 08.11.2021 № 130 «</w:t>
      </w: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>Об утверждении методики прогнозирования поступлений доходов местного бюджета, закрепленных за главным администратором-Администрацией Суховского сельского поселения</w:t>
      </w:r>
      <w:r w:rsidRPr="002A33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 с момента вступления в силу настоящего постановления.</w:t>
      </w:r>
    </w:p>
    <w:p w:rsidR="008C354B" w:rsidRPr="002A33DB" w:rsidRDefault="008C354B" w:rsidP="008C354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>3. Настоящее постановление  вступает  в  силу  со дня подписания.</w:t>
      </w: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ab/>
      </w:r>
    </w:p>
    <w:p w:rsidR="008C354B" w:rsidRPr="002A33DB" w:rsidRDefault="008C354B" w:rsidP="008C35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ab/>
        <w:t>4.  Контроль за выполнением настоящего постановления оставляю за собой.</w:t>
      </w:r>
    </w:p>
    <w:p w:rsidR="008C354B" w:rsidRPr="002A33DB" w:rsidRDefault="008C354B" w:rsidP="008C354B">
      <w:pPr>
        <w:spacing w:before="240" w:after="0" w:line="240" w:lineRule="auto"/>
        <w:ind w:left="1276" w:hanging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before="240" w:after="0" w:line="240" w:lineRule="auto"/>
        <w:ind w:left="1276" w:hanging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>И.о. Главы Администрации</w:t>
      </w:r>
    </w:p>
    <w:p w:rsidR="008C354B" w:rsidRPr="002A33DB" w:rsidRDefault="008C354B" w:rsidP="008C354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Суховского сельского поселения                                              С. В. Андрюнина                  </w:t>
      </w:r>
    </w:p>
    <w:p w:rsidR="008C354B" w:rsidRPr="002A33DB" w:rsidRDefault="008C354B" w:rsidP="008C354B">
      <w:pPr>
        <w:spacing w:before="240" w:after="0"/>
        <w:rPr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before="240" w:after="0"/>
        <w:rPr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tabs>
          <w:tab w:val="left" w:pos="7797"/>
        </w:tabs>
        <w:spacing w:after="0" w:line="240" w:lineRule="auto"/>
        <w:ind w:left="5245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Приложение  </w:t>
      </w:r>
    </w:p>
    <w:p w:rsidR="008C354B" w:rsidRPr="002A33DB" w:rsidRDefault="008C354B" w:rsidP="008C354B">
      <w:pPr>
        <w:spacing w:after="0" w:line="240" w:lineRule="auto"/>
        <w:ind w:left="5245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>к  постановлению Администрации  Суховского сельского поселения</w:t>
      </w:r>
    </w:p>
    <w:p w:rsidR="008C354B" w:rsidRPr="002A33DB" w:rsidRDefault="008C354B" w:rsidP="008C354B">
      <w:pPr>
        <w:spacing w:after="0" w:line="240" w:lineRule="auto"/>
        <w:ind w:left="5245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от 27.11.2023 г. № 112</w:t>
      </w:r>
    </w:p>
    <w:p w:rsidR="008C354B" w:rsidRPr="002A33DB" w:rsidRDefault="008C354B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b/>
          <w:color w:val="0D0D0D" w:themeColor="text1" w:themeTint="F2"/>
          <w:sz w:val="28"/>
          <w:szCs w:val="28"/>
        </w:rPr>
        <w:t>Методика</w:t>
      </w: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A33DB">
        <w:rPr>
          <w:rFonts w:ascii="Times New Roman" w:hAnsi="Times New Roman"/>
          <w:b/>
          <w:color w:val="0D0D0D" w:themeColor="text1" w:themeTint="F2"/>
          <w:sz w:val="28"/>
          <w:szCs w:val="28"/>
        </w:rPr>
        <w:t>поступлений доходов местного бюджета, закрепленных за главным администратором -  Администрацией Суховского сельского поселения</w:t>
      </w: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ar-SA"/>
        </w:rPr>
      </w:pP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ar-SA"/>
        </w:rPr>
        <w:t>1.Методика прогнозирования поступлений доходов местного бюджета, главным администратором которых является Администрации Суховского сельского поселения (далее – Методика, Администрация), разработана в целях реализации Администрацией полномочий главного администратора доходов местного бюджета в части прогнозирования поступлений по закрепленным доходам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анализа отклонений фактического исполнения доходов местного  бюджета от прогноза доходов.</w:t>
      </w:r>
    </w:p>
    <w:p w:rsidR="008C354B" w:rsidRPr="002A33DB" w:rsidRDefault="008C354B" w:rsidP="008C3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ar-SA"/>
        </w:rPr>
      </w:pP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ar-SA"/>
        </w:rPr>
        <w:t>2.Методика определяет порядок исчисления  доходов, администрируемых Администрацией.</w:t>
      </w:r>
    </w:p>
    <w:p w:rsidR="008C354B" w:rsidRPr="002A33DB" w:rsidRDefault="008C354B" w:rsidP="008C3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ar-SA"/>
        </w:rPr>
      </w:pP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ar-SA"/>
        </w:rPr>
        <w:t xml:space="preserve">Перечень доходов, закрепленных за главным администратором доходов местного бюджета –Администрация Суховского сельского поселения, наделенного соответствующими  полномочиями, определяется постановлением Администрации Суховского сельского поселения от </w:t>
      </w:r>
      <w:r w:rsidRPr="002A33DB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ar-SA"/>
        </w:rPr>
        <w:t>№143 от 21 декабря 2021 года «Об утверждении перечней главных администраторов доходов и источников финансирования дефицита бюджета Суховского сельского поселения Тацинского района»</w:t>
      </w: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ar-SA"/>
        </w:rPr>
        <w:t xml:space="preserve"> .</w:t>
      </w:r>
    </w:p>
    <w:p w:rsidR="008C354B" w:rsidRPr="002A33DB" w:rsidRDefault="008C354B" w:rsidP="008C3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Методика прогнозирования разработана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8C354B" w:rsidRPr="002A33DB" w:rsidRDefault="008C354B" w:rsidP="008C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  <w:t xml:space="preserve">Методика прогнозирования разработана по каждому виду доходов по форме согласно </w:t>
      </w:r>
      <w:hyperlink r:id="rId6" w:history="1">
        <w:r w:rsidRPr="002A33DB">
          <w:rPr>
            <w:rFonts w:ascii="Times New Roman" w:eastAsia="Times New Roman" w:hAnsi="Times New Roman"/>
            <w:color w:val="0D0D0D" w:themeColor="text1" w:themeTint="F2"/>
            <w:sz w:val="28"/>
            <w:szCs w:val="28"/>
          </w:rPr>
          <w:t>приложению</w:t>
        </w:r>
      </w:hyperlink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 xml:space="preserve"> и содержит:</w:t>
      </w:r>
    </w:p>
    <w:p w:rsidR="008C354B" w:rsidRPr="002A33DB" w:rsidRDefault="008C354B" w:rsidP="008C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8C354B" w:rsidRPr="002A33DB" w:rsidRDefault="008C354B" w:rsidP="008C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lastRenderedPageBreak/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8C354B" w:rsidRPr="002A33DB" w:rsidRDefault="008C354B" w:rsidP="008C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в) характеристику метода расчета прогнозного объема поступлений по каждому виду доходов;</w:t>
      </w:r>
    </w:p>
    <w:p w:rsidR="008C354B" w:rsidRPr="002A33DB" w:rsidRDefault="008C354B" w:rsidP="008C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 Суховского сельского поселения.</w:t>
      </w:r>
    </w:p>
    <w:p w:rsidR="008C354B" w:rsidRPr="002A33DB" w:rsidRDefault="008C354B" w:rsidP="008C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ar-SA"/>
        </w:rPr>
      </w:pP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</w:rPr>
        <w:tab/>
      </w:r>
      <w:r w:rsidRPr="002A33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ar-SA"/>
        </w:rPr>
        <w:t>Методика подлежит уточнению при изменении бюджетного законодательства или иных правовых актов, а также в случае изменения функций Администрации.</w:t>
      </w: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  <w:sectPr w:rsidR="008C354B" w:rsidRPr="002A33DB" w:rsidSect="003905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54B" w:rsidRPr="002A33DB" w:rsidRDefault="008C354B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A33DB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"Приложение </w:t>
      </w:r>
    </w:p>
    <w:p w:rsidR="008C354B" w:rsidRPr="002A33DB" w:rsidRDefault="008C354B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A3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постановлению Администрации </w:t>
      </w:r>
    </w:p>
    <w:p w:rsidR="008C354B" w:rsidRPr="002A33DB" w:rsidRDefault="008C354B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A33DB">
        <w:rPr>
          <w:rFonts w:ascii="Times New Roman" w:hAnsi="Times New Roman"/>
          <w:color w:val="0D0D0D" w:themeColor="text1" w:themeTint="F2"/>
          <w:sz w:val="24"/>
          <w:szCs w:val="24"/>
        </w:rPr>
        <w:t>Суховского сельского</w:t>
      </w:r>
    </w:p>
    <w:p w:rsidR="008C354B" w:rsidRPr="002A33DB" w:rsidRDefault="008C354B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A33D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поселения от 27.11.2023 г. № 112 "</w:t>
      </w:r>
    </w:p>
    <w:p w:rsidR="008C354B" w:rsidRPr="002A33DB" w:rsidRDefault="008C354B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W w:w="15877" w:type="dxa"/>
        <w:tblInd w:w="-459" w:type="dxa"/>
        <w:tblLayout w:type="fixed"/>
        <w:tblLook w:val="04A0"/>
      </w:tblPr>
      <w:tblGrid>
        <w:gridCol w:w="555"/>
        <w:gridCol w:w="1005"/>
        <w:gridCol w:w="1134"/>
        <w:gridCol w:w="1984"/>
        <w:gridCol w:w="2410"/>
        <w:gridCol w:w="1798"/>
        <w:gridCol w:w="2313"/>
        <w:gridCol w:w="2694"/>
        <w:gridCol w:w="1984"/>
      </w:tblGrid>
      <w:tr w:rsidR="008C354B" w:rsidRPr="002A33DB" w:rsidTr="008C354B">
        <w:trPr>
          <w:trHeight w:val="6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5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МЕТОДИКА</w:t>
            </w: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br/>
              <w:t>прогнозирования поступлений доходов местного бюджета, закрепленных за главным администратором -</w:t>
            </w:r>
          </w:p>
        </w:tc>
      </w:tr>
      <w:tr w:rsidR="008C354B" w:rsidRPr="002A33DB" w:rsidTr="008C354B">
        <w:trPr>
          <w:trHeight w:val="315"/>
        </w:trPr>
        <w:tc>
          <w:tcPr>
            <w:tcW w:w="15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 Администрация Суховского сельского поселения </w:t>
            </w:r>
          </w:p>
        </w:tc>
      </w:tr>
      <w:tr w:rsidR="008C354B" w:rsidRPr="002A33DB" w:rsidTr="008C354B">
        <w:trPr>
          <w:trHeight w:val="25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Н п/п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Наименование главного администратора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КБК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Наименование КБК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Наименование метода расчета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Формула расчета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Алгоритм расчета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Описание показателей</w:t>
            </w:r>
          </w:p>
        </w:tc>
      </w:tr>
      <w:tr w:rsidR="008C354B" w:rsidRPr="002A33DB" w:rsidTr="008C354B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Arial CYR" w:eastAsia="Times New Roman" w:hAnsi="Arial CYR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Arial CYR" w:eastAsia="Times New Roman" w:hAnsi="Arial CYR" w:cs="Times New Roman"/>
                <w:noProof/>
                <w:color w:val="0D0D0D" w:themeColor="text1" w:themeTint="F2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190500</wp:posOffset>
                  </wp:positionV>
                  <wp:extent cx="1228725" cy="485775"/>
                  <wp:effectExtent l="635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" name="Рисунок 1" descr="base_32852_74194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33DB">
              <w:rPr>
                <w:rFonts w:ascii="Arial CYR" w:eastAsia="Times New Roman" w:hAnsi="Arial CYR" w:cs="Times New Roman"/>
                <w:noProof/>
                <w:color w:val="0D0D0D" w:themeColor="text1" w:themeTint="F2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2762250</wp:posOffset>
                  </wp:positionV>
                  <wp:extent cx="1228725" cy="485775"/>
                  <wp:effectExtent l="635" t="0" r="0" b="0"/>
                  <wp:wrapNone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" name="Рисунок 2" descr="base_32852_741943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8C354B" w:rsidRPr="002A33DB" w:rsidTr="008C354B">
              <w:trPr>
                <w:trHeight w:val="31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C354B" w:rsidRPr="002A33DB" w:rsidRDefault="008C354B" w:rsidP="008C3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16"/>
                      <w:szCs w:val="16"/>
                    </w:rPr>
                  </w:pPr>
                  <w:r w:rsidRPr="002A33D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D0D0D" w:themeColor="text1" w:themeTint="F2"/>
                      <w:sz w:val="16"/>
                      <w:szCs w:val="16"/>
                    </w:rPr>
                    <w:t>6</w:t>
                  </w:r>
                </w:p>
              </w:tc>
            </w:tr>
          </w:tbl>
          <w:p w:rsidR="008C354B" w:rsidRPr="002A33DB" w:rsidRDefault="008C354B" w:rsidP="008C354B">
            <w:pPr>
              <w:spacing w:after="0" w:line="240" w:lineRule="auto"/>
              <w:rPr>
                <w:rFonts w:ascii="Arial CYR" w:eastAsia="Times New Roman" w:hAnsi="Arial CYR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9</w:t>
            </w:r>
          </w:p>
        </w:tc>
      </w:tr>
      <w:tr w:rsidR="008C354B" w:rsidRPr="002A33DB" w:rsidTr="008C354B">
        <w:trPr>
          <w:trHeight w:val="84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11105025100000120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сельского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Расчет прогнозных показателей основан на данных о размере арендной платы за земельные участки, кадастровой стоимости земельных участков, независимой оценки при определении рыночной стоимости земельного участка. Сумма арендной платы, установленная i-м договором аренды, рассчитывается по формуле: Аi = Аj * Sj,  где: Аj - рыночная стоимость 1 кв. метра объекта нежилого фонда по i-му договору аренды на планируемый финансовый год; Sj - площадь кв. метров, сдаваемых в аренду в планируемом году.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Источником данных являются договоры, заключенные (планируемые к заключению) с арендаторами, правовым основанием администрирования которых является статья 42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321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где: </w:t>
            </w: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PR 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прогнозируемые поступления от сдачи в аренду земельных участков;                     </w:t>
            </w: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  n 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фактическое число заключенных договоров аренды; </w:t>
            </w: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 i -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договор аренды;                       </w:t>
            </w: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Аi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- размер арендной платы, установленный i-м договором аренды;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</w: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Кдз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- корректирующий показатель объема доходов, учитывающий ожидаемую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8C354B" w:rsidRPr="002A33DB" w:rsidTr="008C354B">
        <w:trPr>
          <w:trHeight w:val="123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2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11105035100000120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сельского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Расчет прогнозных показателей основан на данных о размере площади сдаваемых в аренду объектов и рыночной стоимости права пользования объектами  на условиях договора аренды.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Источником данных о площади сдаваемых в аренду  и права пользования объектами являются договоры, заключенные (планируемые к заключению) с арендаторами.правовым основанием администрирования которых является статья 42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301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где:  PR - прогнозируемые поступления от сдачи в аренду имущества, находящегося в оперативном управлении;           n - фактическое число заключенных договоров аренды;                                                 i - договор аренды;                       Аi - сумма арендной платы, установленная i-м договором аренды;                                         Кдз - корректирующий показатель объема доходов, учитывающий ожидаемую сумму поступлений дебиторской задолженности.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 xml:space="preserve">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8C354B" w:rsidRPr="002A33DB" w:rsidTr="008C354B">
        <w:trPr>
          <w:trHeight w:val="291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11107015100000120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сельского  поселениями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 о  фактическом объеме поступлений по соглашениям об установлении сервитута, находящихся в собственности муниципального поселения в текущем финансовом году.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непрогнозируемым, правовым основанием администрирования которых является статья 42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267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11302065100000130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 о  фактическом объеме возмещения расходов, понесенных в связи с эксплуатацией имущества 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непрогнозируемым, правовым основанием администрирования которых является статья 42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257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11302995100000130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Прочие доходы от компенсации затрат бюджетов сельского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 о  фактическом объеме поступлений прочих доходов от компенсации затрат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непрогнозируемым, правовым основанием администрирования которых является статья 42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3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1140105010000410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от продажи квартир, находящихся в собственности сельского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о фактическом объеме поступлений доходов от продажи квартир, находящихся в собственности 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непрогнозируемым, правовым основанием администрирования которых является статья 42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2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11402052100000410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сельского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о фактическом объеме поступлений доходов от продажи квартир, находящихся в собственности 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поступлений,правовым основанием администрирования которых является статья 42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22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11402052100000440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сельского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о фактическом объеме поступлений доходов от продажи квартир, находящихся в собственности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поступлений,правовым основанием администрирования которых является статья 42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24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11402053100000410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от реализации иного имущества, находящегося в собственности сельского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о фактическом объеме поступлений доходов от продажи квартир, находящихся в собственности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правовым основанием администрирования которых является статья 42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210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11402053100000440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от реализации иного имущества, находящегося в собственности сельского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о фактическом объеме поступлений доходов от продажи квартир, находящихся в собственности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правовым основанием администрирования которых является статья 42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3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11406025100000430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от продажи земельных участков, находящихся в собственности сельского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о фактическом объеме поступлений от продажи земельных участков, находящихся в собственности 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непрогнозируемым,правовым основанием администрирования которых является статья 42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34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11610123010001140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 направляемых на формирование муниципального дорожного фонда)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 о  фактическом объеме поступлений доходов от денежных взысканий (штрафов), поступающие в счет погашения задолженности, образовавшейся до 1 января 2020 года, подлежащих зачислению в бюджет муниципального образования по нормативам, действовавшим в 2019 году (доходы бюджета поселения за исключением доходов, направляемых на формирование муниципального дорожного фонда, а также иных платежей) в текущем финансовом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непрогнозируемым, правовым основанием администрирования которых является статья 46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218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11610032100000140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 о  фактическом объеме поступлений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 Администрацией Суховского сельского  поселения в текущем финансовом году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непрогнозируемым, правовым основанием администрирования которых является статья 46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2D3310">
        <w:trPr>
          <w:trHeight w:val="224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11607010100000140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 о  фактическом объеме поступлений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 Администрацией Суховского сельского  поселения в текущем финансовом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непрогнозируемым, правовым основанием администрирования которых является статья 46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30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11607090100000140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Рпр,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 xml:space="preserve">Рпр  - прогнозный объем распределенных расходов по областному закону об областном бюджете на очередной финансовый год и плановый период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 о  фактическом объеме поступлений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 Администрацией Суховского сельского  поселения в текущем финансовом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непрогнозируемым, правовым основанием администрирования которых является статья 46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2D3310">
        <w:trPr>
          <w:trHeight w:val="29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1160081100000140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 о  фактическом объеме поступлений платежей в целях возмещения ущерба при расторжении муниципального контракта, заключенного с Администрацией Суховского поселения,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в текущем финансовом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непрогнозируемым, правовым основанием администрирования которых является статья 46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2D3310">
        <w:trPr>
          <w:trHeight w:val="253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11701050100000180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Невыясненные поступления, зачисляемые в бюджеты сельского 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невыясненных поступлений учитываются с последующим уточнением данных в соответствии с приказом Министерства финансов Российской Федерации от 13.04.2020 №66н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непрогнозируемым, правовым основанием администрирования которых является статья 46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24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11705050100000180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Прочие неналоговые доходы бюджетов сельского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поступления  доходов  в 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неналоговых доходов в бюджет поселения рассчитывается  методом  прямого  расчета  с  учетом  данных  о  фактическом объеме поступлений прочих неналоговых доходов в текущем финансовом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непрогнозируемым, правовым основанием администрирования которых является статья 46 БК РФ и которые расходуются в порядке и в случаях,  предусмотренных НПА Суховского сельского поселения</w:t>
            </w:r>
          </w:p>
        </w:tc>
      </w:tr>
      <w:tr w:rsidR="008C354B" w:rsidRPr="002A33DB" w:rsidTr="008C354B">
        <w:trPr>
          <w:trHeight w:val="27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20215001100000150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Дотации бюджетам сельского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Рпр,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 xml:space="preserve">Рпр  - прогнозный объем распределенных расходов по областному закону об областном бюджете на очередной финансовый год и плановый период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 поступлений осуществляется на основании объема дотации на выравнивание бюджетной обеспеченности из областного бюджета, распределенной проектом областного закона об областном бюджете на очередной финансовый год и на плановый период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 характер поступлений, правовым основанием администрирования которых является статья 139 БК РФ и планы реализации муниципальных программ Суховского поселения</w:t>
            </w:r>
          </w:p>
        </w:tc>
      </w:tr>
      <w:tr w:rsidR="008C354B" w:rsidRPr="002A33DB" w:rsidTr="002D3310">
        <w:trPr>
          <w:trHeight w:val="2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20215002100000150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Дотации бюджетам сельского поселений на поддержку мер по обеспечению сбалансированности бюджетов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Рпр,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 xml:space="preserve">Рпр  - прогнозный объем распределенных расходов по областному закону об областном бюджете на очередной финансовый год и плановый период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 поступлений осуществляется на основании объема дотации на поддержку мер по обеспечению сбалансированности бюджетов из областного бюджета, распределенной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области,  Администрации Тацинского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 характер поступлений, правовым основанием администрирования которых является статья 139 БК РФ и планы реализации муниципальных программ Суховского поселения</w:t>
            </w:r>
          </w:p>
        </w:tc>
      </w:tr>
      <w:tr w:rsidR="008C354B" w:rsidRPr="002A33DB" w:rsidTr="002D3310">
        <w:trPr>
          <w:trHeight w:val="27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20216001100000150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Дотации бюджетам сельского поселений на выравнивание бюджетной обеспеченности из бюджетов муниципальных поселения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Рпр,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 xml:space="preserve">Рпр  - прогнозный объем распределенных расходов по областному закону об областном бюджете на очередной финансовый год и плановый период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 поступлений осуществляется на основании объема дотации на поддержку мер по обеспечению сбалансированности бюджетов из областного бюджета, распределенной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области,  Администрации Тацинского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 характер поступлений, правовым основанием администрирования которых является статья 139 БК РФ и планы реализации муниципальных программ Суховского поселения</w:t>
            </w:r>
          </w:p>
        </w:tc>
      </w:tr>
      <w:tr w:rsidR="008C354B" w:rsidRPr="002A33DB" w:rsidTr="002D3310">
        <w:trPr>
          <w:trHeight w:val="230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20219999100000150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Прочие дотации бюджетам сельского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Рпр,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 xml:space="preserve">Рпр  - прогнозный объем распределенных расходов по областному закону об областном бюджете на очередной финансовый год и плановый период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 поступлений осуществляется на основании объема прочей дотации, распределенной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области,  Администрации Тацинского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 характер поступлений, правовым основанием администрирования которых является статья 139 БК РФ и планы реализации муниципальных программ Суховского поселения</w:t>
            </w:r>
          </w:p>
        </w:tc>
      </w:tr>
      <w:tr w:rsidR="008C354B" w:rsidRPr="002A33DB" w:rsidTr="002D3310">
        <w:trPr>
          <w:trHeight w:val="12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20235118100000150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Субвенции бюджетам сельского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Рпр,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 xml:space="preserve">Рпр  - прогнозный объем распределенных расходов по областному закону об областном бюджете на очередной финансовый год и плановый период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Прогноз поступлений осуществляется на основании объема данных субсидий, распределенных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области,  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Администрации Тацинского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Доходы местного бюджета, имеющие несистемный характер поступлений, правовым основанием администрирования которых является статья 139 БК РФ и планы реализации муниципальных программ Суховского поселения</w:t>
            </w:r>
          </w:p>
        </w:tc>
      </w:tr>
      <w:tr w:rsidR="008C354B" w:rsidRPr="002A33DB" w:rsidTr="002D3310">
        <w:trPr>
          <w:trHeight w:val="222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20230024100000150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Субвенции бюджетам сельского поселений на выполнение передаваемых полномочий субъектов Российской Федерации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Рпр,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 xml:space="preserve">Рпр  - прогнозный объем распределенных расходов по областному закону об областном бюджете на очередной финансовый год и плановый период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 поступлений осуществляется на основании объема данных субвенций, распределенных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Российской Федерации, постановлениями и распоряжениями Правительства Ростовской области и правовыми актами Министерства финансов Ростовской области,   Администрации Тацинского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 характер поступлений, правовым основанием администрирования которых является статья 140 БК РФ и которые расходуются в порядке, установленном Правительством Российской Федерации и Правительством Ростовской области</w:t>
            </w:r>
          </w:p>
        </w:tc>
      </w:tr>
      <w:tr w:rsidR="008C354B" w:rsidRPr="002A33DB" w:rsidTr="002D3310">
        <w:trPr>
          <w:trHeight w:val="28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20239999100000150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Прочие субвенции бюджетам сельского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Рпр,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 xml:space="preserve">Рпр  - прогнозный объем распределенных расходов по областному закону об областном бюджете на очередной финансовый год и плановый период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 поступлений осуществляется на основании объема данных субвенций, распределенных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Российской Федерации, постановлениями и распоряжениями Правительства Ростовской области и правовыми актами Министерства финансов Ростовской области, Администрации Тацинского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 характер поступлений, правовым основанием администрирования которых является статья 140 БК РФ и которые расходуются в порядке, установленном Правительством Российской Федерации и Правительством Ростовской области</w:t>
            </w:r>
          </w:p>
        </w:tc>
      </w:tr>
      <w:tr w:rsidR="008C354B" w:rsidRPr="002A33DB" w:rsidTr="002D3310">
        <w:trPr>
          <w:trHeight w:val="311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20245160100000150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Межбюджетные трансферты, передаваемые бюджетам сельского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Рпр,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 xml:space="preserve">Рпр  - прогнозный объем распределенных расходов по областному закону об областном бюджете на очередной финансовый год и плановый период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 поступлений осуществляется на основании объема данных межбюджетных трансфертов, распределенных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области,   Администрации Тацинского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 характер поступлений, правовым основанием администрирования которых является статья 139.1 БК РФ и которые расходуются в порядке и в случаях, предусмотренных законами Ростовской области и принимаемыми в соответствии с ними иными нормативными правовыми актами органов государственной власти Ростовской области</w:t>
            </w:r>
          </w:p>
        </w:tc>
      </w:tr>
      <w:tr w:rsidR="008C354B" w:rsidRPr="002A33DB" w:rsidTr="002D3310">
        <w:trPr>
          <w:trHeight w:val="33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20240014100000150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Межбюджетные трансферты, передаваемые бюджетам сельского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Рпр,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 xml:space="preserve">Рпр  - прогнозный объем распределенных расходов по решению Собраня депутатов сельского поселеняй о местномх бюджете на очередной финансовый год и плановый период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 поступлений осуществляется на основании объема данных межбюджетных трансфертов, распределенных проектом решений Собраняй депутатов сельского поселения о местном бюджете на очередной финансовый год и на плановый период, а также в соответствии с постановлениями и распоряжениями администрации Суховского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 характер поступлений, правовым основанием администрирования которых является статья 142.5 БК РФ и которые расходуются в порядке и в случаях,  предусмотренных муниципальными правовыми актами представительного органа сельского поселения, принимаемыми в соответствии с требованиями БК РФ, в соответствии с заключенными соглашениями</w:t>
            </w:r>
          </w:p>
        </w:tc>
      </w:tr>
      <w:tr w:rsidR="008C354B" w:rsidRPr="002A33DB" w:rsidTr="002D3310">
        <w:trPr>
          <w:trHeight w:val="288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20249999100000150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Прочие межбюджетные трансферты, передаваемые бюджетам сельского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Рпр,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 xml:space="preserve">Рпр  - прогнозный объем распределенных расходов по областному закону об областном бюджете на очередной финансовый год и плановый период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 поступлений осуществляется на основании объема данных межбюджетных трансфертов, распределенных проектом областного закона об областном бюджете на очередной финансовый год и на плановый период, а также в соответствии с постановлениями и распоряжениями Правительства Ростовской области и правовыми актами Министерства финансов Ростовской области, Администрации Тацинского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 характер поступлений, правовым основанием администрирования которых является статья 139.1 БК РФ и которые расходуются в порядке и в случаях, предусмотренных законами Ростовской области и принимаемыми в соответствии с ними иными нормативными правовыми актами органов государственной власти Ростовской области</w:t>
            </w:r>
          </w:p>
        </w:tc>
      </w:tr>
      <w:tr w:rsidR="008C354B" w:rsidRPr="002A33DB" w:rsidTr="002D3310">
        <w:trPr>
          <w:trHeight w:val="125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20705020100000150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сельского поселений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безвозмездных поступлений в бюджет поселения в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безвозмездных  поступлений  в бюджет поселения рассчитывается  методом  прямого  расчета  с  учетом  данных  о  фактическом объеме безвозмездных поступлений от денежных пожертвований, предоставляемых физическими лицами получателям средств бюджета Суховского поселения в текущем финансовом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</w:t>
            </w:r>
          </w:p>
        </w:tc>
      </w:tr>
      <w:tr w:rsidR="008C354B" w:rsidRPr="002A33DB" w:rsidTr="002D3310">
        <w:trPr>
          <w:trHeight w:val="11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20705030100000150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Прочие безвозмездные поступления в бюджет сельского поселений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безвозмездных поступлений в бюджет поселения в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Прогнозный  объем  безвозмездных  поступлений  в бюджет поселения рассчитывается  методом  прямого  расчета  с  учетом  данных  о  фактическом объеме прочих безвозмездных поступлений в текущем финансовом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</w:t>
            </w:r>
          </w:p>
        </w:tc>
      </w:tr>
      <w:tr w:rsidR="008C354B" w:rsidRPr="002A33DB" w:rsidTr="008C354B">
        <w:trPr>
          <w:trHeight w:val="37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Администрация Суховского сельского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20805000100000150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Перечисления из бюджетов сельского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прямой расчет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Дпр = sumДф, где: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Дпр - прогнозный объем безвозмездных поступлений в бюджет поселения в текущем финансовом году;</w:t>
            </w: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Дф  - фактический объем безвозмездных поступлений в бюджет поселения в текущем финансовом году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Суммы перечислений из бюджетов   поселения (в бюджеты  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учитываются в соответствии с приказом Министерства финансов Российской Федерации от 13.04.2020 №66н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Доходы местного бюджета, имеющие несистемный, нерегулярный характер поступлений, относящиеся к непрогнозируемым</w:t>
            </w:r>
          </w:p>
        </w:tc>
      </w:tr>
      <w:tr w:rsidR="008C354B" w:rsidRPr="002A33DB" w:rsidTr="008C354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C354B" w:rsidRPr="002A33DB" w:rsidRDefault="008C354B" w:rsidP="008C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2A33DB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> </w:t>
            </w:r>
          </w:p>
        </w:tc>
      </w:tr>
    </w:tbl>
    <w:p w:rsidR="008C354B" w:rsidRPr="002A33DB" w:rsidRDefault="008C354B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3310" w:rsidRPr="002A33DB" w:rsidRDefault="002D3310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3310" w:rsidRPr="002A33DB" w:rsidRDefault="002D3310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3310" w:rsidRPr="002A33DB" w:rsidRDefault="002D3310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3310" w:rsidRPr="002A33DB" w:rsidRDefault="002D3310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3310" w:rsidRPr="002A33DB" w:rsidRDefault="002D3310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3310" w:rsidRPr="002A33DB" w:rsidRDefault="002D3310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3310" w:rsidRPr="002A33DB" w:rsidRDefault="002D3310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3310" w:rsidRPr="002A33DB" w:rsidRDefault="002D3310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2D3310" w:rsidRPr="002A33DB" w:rsidRDefault="002D3310" w:rsidP="002D331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  <w:r w:rsidRPr="002A33DB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Учредитель: Администрация Суховского сельского поселения «Суховское сельское поселение».</w:t>
      </w:r>
    </w:p>
    <w:p w:rsidR="002D3310" w:rsidRPr="002A33DB" w:rsidRDefault="002D3310" w:rsidP="002D331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  <w:r w:rsidRPr="002A33DB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Главный редактор: Глава Администрации Суховского сельского поселения Карасев С.Ю.</w:t>
      </w:r>
    </w:p>
    <w:p w:rsidR="002D3310" w:rsidRPr="002A33DB" w:rsidRDefault="002D3310" w:rsidP="002D331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  <w:r w:rsidRPr="002A33DB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Издатель: Администрация муниципального образования «Суховское сельское поселение».</w:t>
      </w:r>
    </w:p>
    <w:p w:rsidR="002D3310" w:rsidRPr="002A33DB" w:rsidRDefault="002D3310" w:rsidP="002D331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  <w:r w:rsidRPr="002A33DB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№ 181 понедельник 27 ноября 2023 года</w:t>
      </w:r>
    </w:p>
    <w:p w:rsidR="002D3310" w:rsidRPr="002A33DB" w:rsidRDefault="002D3310" w:rsidP="002D331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  <w:r w:rsidRPr="002A33DB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Время подписания в печать: 17-00 Тираж: не более 1000 экз. в год.</w:t>
      </w:r>
    </w:p>
    <w:p w:rsidR="002D3310" w:rsidRPr="002A33DB" w:rsidRDefault="002D3310" w:rsidP="002D331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</w:pPr>
      <w:r w:rsidRPr="002A33DB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Адрес редакции: п. Новосуховый ул. административная, д.8 «Бесплатно»</w:t>
      </w:r>
    </w:p>
    <w:p w:rsidR="002D3310" w:rsidRPr="002A33DB" w:rsidRDefault="002D3310" w:rsidP="002D331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pacing w:val="1"/>
        </w:rPr>
      </w:pPr>
      <w:r w:rsidRPr="002A33DB">
        <w:rPr>
          <w:rFonts w:ascii="Times New Roman" w:hAnsi="Times New Roman" w:cs="Times New Roman"/>
          <w:b/>
          <w:color w:val="0D0D0D" w:themeColor="text1" w:themeTint="F2"/>
          <w:sz w:val="18"/>
          <w:szCs w:val="18"/>
        </w:rPr>
        <w:t>Ответственный за выпуск: - старший инспектор Анохина В.Е.</w:t>
      </w:r>
    </w:p>
    <w:p w:rsidR="002D3310" w:rsidRPr="002A33DB" w:rsidRDefault="002D3310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  <w:sectPr w:rsidR="002D3310" w:rsidRPr="002A33DB" w:rsidSect="008C354B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8C354B" w:rsidRPr="002A33DB" w:rsidRDefault="008C354B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C354B" w:rsidRPr="002A33DB" w:rsidRDefault="008C354B" w:rsidP="008C354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8C354B" w:rsidRPr="002A33DB" w:rsidRDefault="008C354B" w:rsidP="008C354B">
      <w:pPr>
        <w:pStyle w:val="23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8C354B" w:rsidRPr="002A33DB" w:rsidSect="00390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0BE"/>
    <w:multiLevelType w:val="hybridMultilevel"/>
    <w:tmpl w:val="EDB00BAA"/>
    <w:lvl w:ilvl="0" w:tplc="2054B450">
      <w:start w:val="1"/>
      <w:numFmt w:val="decimal"/>
      <w:lvlText w:val="%1."/>
      <w:lvlJc w:val="left"/>
      <w:pPr>
        <w:ind w:left="8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B66ED"/>
    <w:multiLevelType w:val="hybridMultilevel"/>
    <w:tmpl w:val="1E0ABE98"/>
    <w:lvl w:ilvl="0" w:tplc="A7E810A0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3200B"/>
    <w:multiLevelType w:val="hybridMultilevel"/>
    <w:tmpl w:val="D78CC2D6"/>
    <w:lvl w:ilvl="0" w:tplc="63681966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55BDD"/>
    <w:rsid w:val="00001C7A"/>
    <w:rsid w:val="0006133E"/>
    <w:rsid w:val="000A55B3"/>
    <w:rsid w:val="000B3C41"/>
    <w:rsid w:val="000F3B9C"/>
    <w:rsid w:val="001403DC"/>
    <w:rsid w:val="001A00BE"/>
    <w:rsid w:val="001A23AA"/>
    <w:rsid w:val="001B1EBC"/>
    <w:rsid w:val="001B37C3"/>
    <w:rsid w:val="001E1EF5"/>
    <w:rsid w:val="001F59AA"/>
    <w:rsid w:val="00211607"/>
    <w:rsid w:val="00224EA2"/>
    <w:rsid w:val="002633C7"/>
    <w:rsid w:val="002664EE"/>
    <w:rsid w:val="00275599"/>
    <w:rsid w:val="002860C9"/>
    <w:rsid w:val="002873DB"/>
    <w:rsid w:val="002909CB"/>
    <w:rsid w:val="002A33DB"/>
    <w:rsid w:val="002A4B59"/>
    <w:rsid w:val="002D3310"/>
    <w:rsid w:val="002D3D72"/>
    <w:rsid w:val="00324A6E"/>
    <w:rsid w:val="00347233"/>
    <w:rsid w:val="00352706"/>
    <w:rsid w:val="00361622"/>
    <w:rsid w:val="00382BE6"/>
    <w:rsid w:val="003905CA"/>
    <w:rsid w:val="003952BA"/>
    <w:rsid w:val="003A7027"/>
    <w:rsid w:val="003C0923"/>
    <w:rsid w:val="0042414C"/>
    <w:rsid w:val="00430CAF"/>
    <w:rsid w:val="004357B6"/>
    <w:rsid w:val="0045198C"/>
    <w:rsid w:val="00461321"/>
    <w:rsid w:val="004D2231"/>
    <w:rsid w:val="004E6267"/>
    <w:rsid w:val="004F1F20"/>
    <w:rsid w:val="00550258"/>
    <w:rsid w:val="005574A9"/>
    <w:rsid w:val="005645A7"/>
    <w:rsid w:val="00587615"/>
    <w:rsid w:val="00587ADD"/>
    <w:rsid w:val="005B242E"/>
    <w:rsid w:val="005C4BCA"/>
    <w:rsid w:val="005C65C5"/>
    <w:rsid w:val="005D6A63"/>
    <w:rsid w:val="005E7E3C"/>
    <w:rsid w:val="005F68EC"/>
    <w:rsid w:val="006312F2"/>
    <w:rsid w:val="00657458"/>
    <w:rsid w:val="0068236A"/>
    <w:rsid w:val="006F3D47"/>
    <w:rsid w:val="007155BE"/>
    <w:rsid w:val="00737D6E"/>
    <w:rsid w:val="007C0877"/>
    <w:rsid w:val="007D6FCE"/>
    <w:rsid w:val="007E07D4"/>
    <w:rsid w:val="007F392A"/>
    <w:rsid w:val="007F4DD7"/>
    <w:rsid w:val="00836F2B"/>
    <w:rsid w:val="00894379"/>
    <w:rsid w:val="008958E6"/>
    <w:rsid w:val="008C354B"/>
    <w:rsid w:val="00910546"/>
    <w:rsid w:val="00924A2E"/>
    <w:rsid w:val="009336E6"/>
    <w:rsid w:val="00952043"/>
    <w:rsid w:val="009C5026"/>
    <w:rsid w:val="00A02F5B"/>
    <w:rsid w:val="00A25C1E"/>
    <w:rsid w:val="00A36BA6"/>
    <w:rsid w:val="00A928AA"/>
    <w:rsid w:val="00AD7F65"/>
    <w:rsid w:val="00B2491D"/>
    <w:rsid w:val="00B349C9"/>
    <w:rsid w:val="00B44ED9"/>
    <w:rsid w:val="00B50C72"/>
    <w:rsid w:val="00B53504"/>
    <w:rsid w:val="00B8605B"/>
    <w:rsid w:val="00BC3EA1"/>
    <w:rsid w:val="00BD1E00"/>
    <w:rsid w:val="00BD26C1"/>
    <w:rsid w:val="00C12ECA"/>
    <w:rsid w:val="00C16C49"/>
    <w:rsid w:val="00C3113E"/>
    <w:rsid w:val="00C454F7"/>
    <w:rsid w:val="00C55BDD"/>
    <w:rsid w:val="00C61BC4"/>
    <w:rsid w:val="00C627EF"/>
    <w:rsid w:val="00CA2EE5"/>
    <w:rsid w:val="00CB4786"/>
    <w:rsid w:val="00CE69D9"/>
    <w:rsid w:val="00D17E25"/>
    <w:rsid w:val="00D36AC2"/>
    <w:rsid w:val="00D8340C"/>
    <w:rsid w:val="00D9293A"/>
    <w:rsid w:val="00E1262A"/>
    <w:rsid w:val="00E20A6C"/>
    <w:rsid w:val="00E21635"/>
    <w:rsid w:val="00E27A46"/>
    <w:rsid w:val="00E36774"/>
    <w:rsid w:val="00E440CB"/>
    <w:rsid w:val="00E57B8F"/>
    <w:rsid w:val="00E7108C"/>
    <w:rsid w:val="00E93806"/>
    <w:rsid w:val="00EB4CDF"/>
    <w:rsid w:val="00F26D04"/>
    <w:rsid w:val="00F575D6"/>
    <w:rsid w:val="00F6681F"/>
    <w:rsid w:val="00F87819"/>
    <w:rsid w:val="00FB24CD"/>
    <w:rsid w:val="00FC3BD7"/>
    <w:rsid w:val="00FD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23">
    <w:name w:val="Без интервала2"/>
    <w:rsid w:val="00B349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FCEB218E187B06722352396275A329B88FE1FA7FD1E00F70A226259DEE5DD22A19D46D32AC33535E06CE3A9C7A7870EB40695BwDf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0146-551A-4855-B049-CD6EC58A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8266</Words>
  <Characters>47122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55278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2021-12-28T13:07:00Z</cp:lastPrinted>
  <dcterms:created xsi:type="dcterms:W3CDTF">2023-12-15T07:50:00Z</dcterms:created>
  <dcterms:modified xsi:type="dcterms:W3CDTF">2023-12-15T08:25:00Z</dcterms:modified>
</cp:coreProperties>
</file>