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4E" w:rsidRPr="00F54683" w:rsidRDefault="006E634E" w:rsidP="006E63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4683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E634E" w:rsidRPr="00F54683" w:rsidRDefault="006E634E" w:rsidP="006E63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4683">
        <w:rPr>
          <w:rFonts w:eastAsia="Calibri"/>
          <w:b/>
          <w:sz w:val="28"/>
          <w:szCs w:val="28"/>
          <w:lang w:eastAsia="en-US"/>
        </w:rPr>
        <w:t>РОСТОВСКАЯ ОБЛАСТЬ</w:t>
      </w:r>
    </w:p>
    <w:p w:rsidR="006E634E" w:rsidRPr="00F54683" w:rsidRDefault="006E634E" w:rsidP="006E63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4683">
        <w:rPr>
          <w:rFonts w:eastAsia="Calibri"/>
          <w:b/>
          <w:sz w:val="28"/>
          <w:szCs w:val="28"/>
          <w:lang w:eastAsia="en-US"/>
        </w:rPr>
        <w:t>МУНИЦИПАЛЬНОЕ ОБРАЗОВАНИЕ «</w:t>
      </w:r>
      <w:r>
        <w:rPr>
          <w:rFonts w:eastAsia="Calibri"/>
          <w:b/>
          <w:sz w:val="28"/>
          <w:szCs w:val="28"/>
          <w:lang w:eastAsia="en-US"/>
        </w:rPr>
        <w:t>СУХОВСКОЕ СЕЛЬСКОЕ ПОСЕЛЕНИЕ</w:t>
      </w:r>
      <w:r w:rsidRPr="00F54683">
        <w:rPr>
          <w:rFonts w:eastAsia="Calibri"/>
          <w:b/>
          <w:sz w:val="28"/>
          <w:szCs w:val="28"/>
          <w:lang w:eastAsia="en-US"/>
        </w:rPr>
        <w:t>»</w:t>
      </w:r>
    </w:p>
    <w:p w:rsidR="006E634E" w:rsidRPr="00F54683" w:rsidRDefault="006E634E" w:rsidP="006E63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4683">
        <w:rPr>
          <w:rFonts w:eastAsia="Calibri"/>
          <w:b/>
          <w:sz w:val="28"/>
          <w:szCs w:val="28"/>
          <w:lang w:eastAsia="en-US"/>
        </w:rPr>
        <w:t xml:space="preserve">СОБРАНИЕ ДЕПУТАТОВ </w:t>
      </w:r>
      <w:r>
        <w:rPr>
          <w:rFonts w:eastAsia="Calibri"/>
          <w:b/>
          <w:sz w:val="28"/>
          <w:szCs w:val="28"/>
          <w:lang w:eastAsia="en-US"/>
        </w:rPr>
        <w:t xml:space="preserve">СУХОВСКОГО СЕЛЬСКОГО ПОСЕЛЕНИЯ </w:t>
      </w:r>
      <w:r w:rsidRPr="00F54683">
        <w:rPr>
          <w:rFonts w:eastAsia="Calibri"/>
          <w:b/>
          <w:sz w:val="28"/>
          <w:szCs w:val="28"/>
          <w:lang w:eastAsia="en-US"/>
        </w:rPr>
        <w:t>ТАЦИНСКОГО РАЙОНА</w:t>
      </w:r>
    </w:p>
    <w:p w:rsidR="006E634E" w:rsidRDefault="006E634E" w:rsidP="006E634E">
      <w:pPr>
        <w:rPr>
          <w:b/>
          <w:spacing w:val="40"/>
          <w:sz w:val="28"/>
          <w:szCs w:val="28"/>
        </w:rPr>
      </w:pPr>
    </w:p>
    <w:p w:rsidR="006E634E" w:rsidRDefault="006E634E" w:rsidP="006E634E">
      <w:pPr>
        <w:jc w:val="center"/>
        <w:rPr>
          <w:b/>
          <w:spacing w:val="40"/>
          <w:sz w:val="28"/>
          <w:szCs w:val="28"/>
        </w:rPr>
      </w:pPr>
    </w:p>
    <w:p w:rsidR="006E634E" w:rsidRPr="0007409C" w:rsidRDefault="006E634E" w:rsidP="006E634E">
      <w:pPr>
        <w:jc w:val="center"/>
        <w:rPr>
          <w:b/>
          <w:spacing w:val="40"/>
          <w:sz w:val="28"/>
          <w:szCs w:val="28"/>
        </w:rPr>
      </w:pPr>
      <w:r w:rsidRPr="00F54683">
        <w:rPr>
          <w:b/>
          <w:spacing w:val="40"/>
          <w:sz w:val="28"/>
          <w:szCs w:val="28"/>
        </w:rPr>
        <w:t>РЕШЕНИЕ</w:t>
      </w: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6E634E" w:rsidRPr="006E634E" w:rsidTr="00C96197">
        <w:trPr>
          <w:trHeight w:val="977"/>
        </w:trPr>
        <w:tc>
          <w:tcPr>
            <w:tcW w:w="4673" w:type="dxa"/>
          </w:tcPr>
          <w:p w:rsidR="006E634E" w:rsidRPr="006E634E" w:rsidRDefault="006E634E" w:rsidP="00C96197">
            <w:pPr>
              <w:rPr>
                <w:sz w:val="28"/>
                <w:szCs w:val="28"/>
              </w:rPr>
            </w:pPr>
          </w:p>
          <w:p w:rsidR="006E634E" w:rsidRPr="006E634E" w:rsidRDefault="006E634E" w:rsidP="006E634E">
            <w:pPr>
              <w:ind w:firstLine="0"/>
              <w:rPr>
                <w:sz w:val="28"/>
                <w:szCs w:val="28"/>
              </w:rPr>
            </w:pPr>
            <w:r w:rsidRPr="006E634E">
              <w:rPr>
                <w:sz w:val="28"/>
                <w:szCs w:val="28"/>
              </w:rPr>
              <w:t>Об утверждении Нормативов</w:t>
            </w:r>
          </w:p>
          <w:p w:rsidR="006E634E" w:rsidRPr="006E634E" w:rsidRDefault="006E634E" w:rsidP="006E634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Градостроительного </w:t>
            </w:r>
            <w:r w:rsidRPr="006E634E">
              <w:rPr>
                <w:sz w:val="28"/>
                <w:szCs w:val="28"/>
              </w:rPr>
              <w:t>проектирования</w:t>
            </w:r>
            <w:r>
              <w:rPr>
                <w:sz w:val="28"/>
                <w:szCs w:val="28"/>
              </w:rPr>
              <w:t xml:space="preserve"> </w:t>
            </w:r>
            <w:r w:rsidRPr="006E634E">
              <w:rPr>
                <w:sz w:val="28"/>
                <w:szCs w:val="28"/>
              </w:rPr>
              <w:t>Суховского сельского поселения Тацинского района</w:t>
            </w:r>
          </w:p>
          <w:p w:rsidR="006E634E" w:rsidRPr="006E634E" w:rsidRDefault="006E634E" w:rsidP="00C9619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E634E" w:rsidRPr="006E634E" w:rsidRDefault="006E634E" w:rsidP="006E63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E634E">
        <w:rPr>
          <w:b/>
          <w:bCs/>
          <w:sz w:val="28"/>
          <w:szCs w:val="28"/>
        </w:rPr>
        <w:t xml:space="preserve">Принято </w:t>
      </w:r>
    </w:p>
    <w:p w:rsidR="006E634E" w:rsidRPr="006E634E" w:rsidRDefault="006E634E" w:rsidP="006E634E">
      <w:pPr>
        <w:rPr>
          <w:b/>
          <w:bCs/>
          <w:sz w:val="28"/>
          <w:szCs w:val="28"/>
        </w:rPr>
      </w:pPr>
      <w:r w:rsidRPr="006E634E">
        <w:rPr>
          <w:b/>
          <w:bCs/>
          <w:sz w:val="28"/>
          <w:szCs w:val="28"/>
        </w:rPr>
        <w:t>Собранием депутатов                                                       28 июня 2018 года</w:t>
      </w:r>
    </w:p>
    <w:p w:rsidR="006E634E" w:rsidRPr="006E634E" w:rsidRDefault="006E634E" w:rsidP="006E634E">
      <w:pPr>
        <w:pStyle w:val="21"/>
        <w:ind w:firstLine="708"/>
        <w:rPr>
          <w:rFonts w:cs="Times New Roman"/>
          <w:sz w:val="28"/>
          <w:szCs w:val="28"/>
          <w:lang w:val="ru-RU"/>
        </w:rPr>
      </w:pPr>
      <w:r w:rsidRPr="006E634E">
        <w:rPr>
          <w:rFonts w:cs="Times New Roman"/>
          <w:sz w:val="28"/>
          <w:szCs w:val="28"/>
          <w:lang w:val="ru-RU"/>
        </w:rPr>
        <w:t>В соответствии с Градостроительным  кодексом Российской Федерации, Областным  законом от 14 января 2008 года № 853-ЗС               «О градостроительной деятельности в Ростовской области», Собрание депутатов Суховского сельского поселения  Тацинского района</w:t>
      </w:r>
    </w:p>
    <w:p w:rsidR="006E634E" w:rsidRPr="006E634E" w:rsidRDefault="006E634E" w:rsidP="006E634E">
      <w:pPr>
        <w:rPr>
          <w:sz w:val="28"/>
          <w:szCs w:val="28"/>
        </w:rPr>
      </w:pPr>
      <w:bookmarkStart w:id="0" w:name="_GoBack"/>
      <w:bookmarkEnd w:id="0"/>
    </w:p>
    <w:p w:rsidR="006E634E" w:rsidRPr="006E634E" w:rsidRDefault="006E634E" w:rsidP="006E634E">
      <w:pPr>
        <w:jc w:val="center"/>
        <w:rPr>
          <w:b/>
          <w:sz w:val="28"/>
          <w:szCs w:val="28"/>
        </w:rPr>
      </w:pPr>
      <w:r w:rsidRPr="006E634E">
        <w:rPr>
          <w:b/>
          <w:sz w:val="28"/>
          <w:szCs w:val="28"/>
        </w:rPr>
        <w:t>РЕШИЛО:</w:t>
      </w:r>
    </w:p>
    <w:p w:rsidR="006E634E" w:rsidRPr="006E634E" w:rsidRDefault="006E634E" w:rsidP="006E634E">
      <w:pPr>
        <w:jc w:val="center"/>
        <w:rPr>
          <w:b/>
          <w:sz w:val="28"/>
          <w:szCs w:val="28"/>
        </w:rPr>
      </w:pPr>
    </w:p>
    <w:p w:rsidR="006E634E" w:rsidRPr="006E634E" w:rsidRDefault="006E634E" w:rsidP="006E634E">
      <w:pPr>
        <w:tabs>
          <w:tab w:val="left" w:pos="1134"/>
        </w:tabs>
        <w:rPr>
          <w:color w:val="000000"/>
          <w:sz w:val="28"/>
          <w:szCs w:val="28"/>
        </w:rPr>
      </w:pPr>
      <w:r w:rsidRPr="006E634E">
        <w:rPr>
          <w:bCs/>
          <w:sz w:val="28"/>
          <w:szCs w:val="28"/>
        </w:rPr>
        <w:t>1.</w:t>
      </w:r>
      <w:r w:rsidRPr="006E634E">
        <w:rPr>
          <w:bCs/>
          <w:sz w:val="28"/>
          <w:szCs w:val="28"/>
        </w:rPr>
        <w:tab/>
      </w:r>
      <w:r w:rsidRPr="006E634E">
        <w:rPr>
          <w:color w:val="000000"/>
          <w:sz w:val="28"/>
          <w:szCs w:val="28"/>
        </w:rPr>
        <w:t xml:space="preserve">Утвердить </w:t>
      </w:r>
      <w:r w:rsidRPr="006E634E">
        <w:rPr>
          <w:sz w:val="28"/>
          <w:szCs w:val="28"/>
        </w:rPr>
        <w:t xml:space="preserve">Нормативы градостроительного проектирования Суховского сельского поселения Тацинского района </w:t>
      </w:r>
      <w:r w:rsidRPr="006E634E">
        <w:rPr>
          <w:color w:val="000000"/>
          <w:sz w:val="28"/>
          <w:szCs w:val="28"/>
        </w:rPr>
        <w:t>согласно приложению к настоящему Решению.</w:t>
      </w:r>
    </w:p>
    <w:p w:rsidR="006E634E" w:rsidRPr="006E634E" w:rsidRDefault="006E634E" w:rsidP="006E634E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E634E">
        <w:rPr>
          <w:rFonts w:ascii="Times New Roman" w:hAnsi="Times New Roman"/>
          <w:bCs/>
          <w:sz w:val="28"/>
          <w:szCs w:val="28"/>
        </w:rPr>
        <w:tab/>
      </w:r>
      <w:r w:rsidRPr="006E634E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E634E" w:rsidRPr="006E634E" w:rsidRDefault="006E634E" w:rsidP="006E634E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34E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6E634E" w:rsidRDefault="006E634E" w:rsidP="006E634E">
      <w:pPr>
        <w:pStyle w:val="a3"/>
        <w:ind w:firstLine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6E634E" w:rsidRDefault="006E634E" w:rsidP="006E634E">
      <w:pPr>
        <w:pStyle w:val="a3"/>
        <w:ind w:firstLine="0"/>
        <w:rPr>
          <w:rFonts w:ascii="Times New Roman" w:eastAsia="Calibri" w:hAnsi="Times New Roman"/>
          <w:sz w:val="28"/>
          <w:szCs w:val="28"/>
          <w:lang w:val="ru-RU"/>
        </w:rPr>
      </w:pPr>
      <w:r w:rsidRPr="006E634E">
        <w:rPr>
          <w:rFonts w:ascii="Times New Roman" w:eastAsia="Calibri" w:hAnsi="Times New Roman"/>
          <w:sz w:val="28"/>
          <w:szCs w:val="28"/>
          <w:lang w:val="ru-RU"/>
        </w:rPr>
        <w:t xml:space="preserve">Председатель Собрания депутатов -                                    </w:t>
      </w:r>
    </w:p>
    <w:p w:rsidR="006E634E" w:rsidRPr="006E634E" w:rsidRDefault="006E634E" w:rsidP="006E634E">
      <w:pPr>
        <w:pStyle w:val="a3"/>
        <w:rPr>
          <w:rFonts w:ascii="Times New Roman" w:eastAsia="Calibri" w:hAnsi="Times New Roman"/>
          <w:sz w:val="28"/>
          <w:szCs w:val="28"/>
          <w:lang w:val="ru-RU"/>
        </w:rPr>
      </w:pPr>
      <w:r w:rsidRPr="006E634E">
        <w:rPr>
          <w:rFonts w:ascii="Times New Roman" w:eastAsia="Calibri" w:hAnsi="Times New Roman"/>
          <w:sz w:val="28"/>
          <w:szCs w:val="28"/>
          <w:lang w:val="ru-RU"/>
        </w:rPr>
        <w:t xml:space="preserve"> глава Суховского сельского поселения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Л.В.Подосинникова</w:t>
      </w:r>
    </w:p>
    <w:p w:rsidR="006E634E" w:rsidRPr="006E634E" w:rsidRDefault="006E634E" w:rsidP="006E634E">
      <w:pPr>
        <w:pStyle w:val="a3"/>
        <w:rPr>
          <w:rFonts w:eastAsia="Calibri"/>
          <w:sz w:val="28"/>
          <w:szCs w:val="28"/>
          <w:lang w:val="ru-RU"/>
        </w:rPr>
      </w:pPr>
    </w:p>
    <w:p w:rsidR="006E634E" w:rsidRPr="006E634E" w:rsidRDefault="006E634E" w:rsidP="006E634E">
      <w:pPr>
        <w:pStyle w:val="a3"/>
        <w:rPr>
          <w:rFonts w:eastAsia="Calibri"/>
          <w:sz w:val="28"/>
          <w:szCs w:val="28"/>
          <w:lang w:val="ru-RU"/>
        </w:rPr>
      </w:pPr>
    </w:p>
    <w:p w:rsidR="006E634E" w:rsidRPr="006E634E" w:rsidRDefault="006E634E" w:rsidP="006E634E">
      <w:pPr>
        <w:pStyle w:val="a3"/>
        <w:rPr>
          <w:rFonts w:ascii="Times New Roman" w:eastAsia="Calibri" w:hAnsi="Times New Roman"/>
          <w:sz w:val="28"/>
          <w:szCs w:val="28"/>
          <w:lang w:val="ru-RU"/>
        </w:rPr>
      </w:pPr>
      <w:r w:rsidRPr="006E634E">
        <w:rPr>
          <w:rFonts w:ascii="Times New Roman" w:eastAsia="Calibri" w:hAnsi="Times New Roman"/>
          <w:sz w:val="28"/>
          <w:szCs w:val="28"/>
          <w:lang w:val="ru-RU"/>
        </w:rPr>
        <w:t xml:space="preserve">п. Новосуховый </w:t>
      </w:r>
    </w:p>
    <w:p w:rsidR="006E634E" w:rsidRPr="006E634E" w:rsidRDefault="006E634E" w:rsidP="006E634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E634E">
        <w:rPr>
          <w:rFonts w:ascii="Times New Roman" w:eastAsia="Calibri" w:hAnsi="Times New Roman"/>
          <w:sz w:val="28"/>
          <w:szCs w:val="28"/>
          <w:lang w:val="ru-RU"/>
        </w:rPr>
        <w:t xml:space="preserve">29 июня 2018 года </w:t>
      </w:r>
      <w:r w:rsidRPr="00C96197">
        <w:rPr>
          <w:rFonts w:ascii="Times New Roman" w:eastAsia="Calibri" w:hAnsi="Times New Roman"/>
          <w:sz w:val="28"/>
          <w:szCs w:val="28"/>
          <w:lang w:val="ru-RU"/>
        </w:rPr>
        <w:t xml:space="preserve">№ </w:t>
      </w:r>
      <w:r w:rsidRPr="006E634E">
        <w:rPr>
          <w:rFonts w:ascii="Times New Roman" w:eastAsia="Calibri" w:hAnsi="Times New Roman"/>
          <w:sz w:val="28"/>
          <w:szCs w:val="28"/>
          <w:lang w:val="ru-RU"/>
        </w:rPr>
        <w:t>75</w:t>
      </w:r>
    </w:p>
    <w:p w:rsidR="006E634E" w:rsidRDefault="006E634E" w:rsidP="006E634E">
      <w:pPr>
        <w:tabs>
          <w:tab w:val="left" w:pos="2670"/>
          <w:tab w:val="left" w:pos="2800"/>
        </w:tabs>
        <w:rPr>
          <w:sz w:val="28"/>
          <w:szCs w:val="28"/>
        </w:rPr>
      </w:pPr>
    </w:p>
    <w:p w:rsidR="00273E81" w:rsidRDefault="006E634E" w:rsidP="006E634E">
      <w:pPr>
        <w:spacing w:line="240" w:lineRule="auto"/>
        <w:ind w:firstLine="0"/>
        <w:rPr>
          <w:sz w:val="28"/>
        </w:rPr>
      </w:pPr>
      <w:r>
        <w:t xml:space="preserve">                                                                                </w:t>
      </w:r>
      <w:r w:rsidR="00273E81">
        <w:rPr>
          <w:sz w:val="28"/>
        </w:rPr>
        <w:t xml:space="preserve">Приложение к Собранию Депутатов </w:t>
      </w:r>
    </w:p>
    <w:p w:rsidR="00273E81" w:rsidRDefault="00273E81" w:rsidP="00273E81">
      <w:pPr>
        <w:spacing w:line="240" w:lineRule="auto"/>
        <w:jc w:val="right"/>
        <w:rPr>
          <w:sz w:val="28"/>
        </w:rPr>
      </w:pPr>
      <w:r>
        <w:rPr>
          <w:sz w:val="28"/>
        </w:rPr>
        <w:t>Суховского сельского поселения</w:t>
      </w:r>
    </w:p>
    <w:p w:rsidR="00273E81" w:rsidRPr="003A644B" w:rsidRDefault="00E47F78" w:rsidP="00273E81">
      <w:pPr>
        <w:spacing w:line="240" w:lineRule="auto"/>
        <w:jc w:val="right"/>
        <w:rPr>
          <w:sz w:val="28"/>
          <w:szCs w:val="28"/>
        </w:rPr>
      </w:pPr>
      <w:r>
        <w:rPr>
          <w:sz w:val="28"/>
        </w:rPr>
        <w:t xml:space="preserve"> №75</w:t>
      </w:r>
      <w:r w:rsidR="00273E81">
        <w:rPr>
          <w:sz w:val="28"/>
        </w:rPr>
        <w:t xml:space="preserve"> от 29.06.2018г. «</w:t>
      </w:r>
    </w:p>
    <w:p w:rsidR="00273E81" w:rsidRPr="003A644B" w:rsidRDefault="00273E81" w:rsidP="00273E81">
      <w:pPr>
        <w:spacing w:line="240" w:lineRule="auto"/>
        <w:ind w:firstLine="0"/>
        <w:jc w:val="right"/>
        <w:rPr>
          <w:sz w:val="28"/>
          <w:szCs w:val="28"/>
        </w:rPr>
      </w:pPr>
      <w:r w:rsidRPr="003A644B">
        <w:rPr>
          <w:sz w:val="28"/>
          <w:szCs w:val="28"/>
        </w:rPr>
        <w:t>Об утверждении Нормативов</w:t>
      </w:r>
    </w:p>
    <w:p w:rsidR="00273E81" w:rsidRPr="003A644B" w:rsidRDefault="00273E81" w:rsidP="00273E81">
      <w:pPr>
        <w:spacing w:line="240" w:lineRule="auto"/>
        <w:ind w:firstLine="0"/>
        <w:jc w:val="right"/>
        <w:rPr>
          <w:sz w:val="28"/>
          <w:szCs w:val="28"/>
        </w:rPr>
      </w:pPr>
      <w:r w:rsidRPr="003A644B">
        <w:rPr>
          <w:sz w:val="28"/>
          <w:szCs w:val="28"/>
        </w:rPr>
        <w:t>градостроительного проектирования</w:t>
      </w:r>
    </w:p>
    <w:p w:rsidR="00273E81" w:rsidRDefault="00273E81" w:rsidP="00273E81">
      <w:pPr>
        <w:pStyle w:val="a3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3A644B">
        <w:rPr>
          <w:rFonts w:ascii="Times New Roman" w:hAnsi="Times New Roman"/>
          <w:sz w:val="28"/>
          <w:szCs w:val="28"/>
          <w:lang w:val="ru-RU"/>
        </w:rPr>
        <w:t>Суховского сельского поселения</w:t>
      </w:r>
    </w:p>
    <w:p w:rsidR="00273E81" w:rsidRPr="003A644B" w:rsidRDefault="00273E81" w:rsidP="00273E81">
      <w:pPr>
        <w:pStyle w:val="a3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3A644B">
        <w:rPr>
          <w:rFonts w:ascii="Times New Roman" w:hAnsi="Times New Roman"/>
          <w:sz w:val="28"/>
          <w:szCs w:val="28"/>
          <w:lang w:val="ru-RU"/>
        </w:rPr>
        <w:t xml:space="preserve"> Тацинского района</w:t>
      </w:r>
    </w:p>
    <w:p w:rsidR="00273E81" w:rsidRDefault="00273E81" w:rsidP="00C96197">
      <w:pPr>
        <w:spacing w:afterLines="60" w:line="276" w:lineRule="auto"/>
        <w:ind w:firstLine="0"/>
      </w:pPr>
    </w:p>
    <w:p w:rsidR="00273E81" w:rsidRDefault="00273E81" w:rsidP="00C96197">
      <w:pPr>
        <w:spacing w:afterLines="60" w:line="276" w:lineRule="auto"/>
        <w:ind w:firstLine="0"/>
      </w:pPr>
    </w:p>
    <w:p w:rsidR="00273E81" w:rsidRDefault="00273E81" w:rsidP="00C96197">
      <w:pPr>
        <w:spacing w:afterLines="60" w:line="276" w:lineRule="auto"/>
        <w:ind w:firstLine="0"/>
      </w:pPr>
    </w:p>
    <w:p w:rsidR="009C0672" w:rsidRDefault="009C0672" w:rsidP="009C0672">
      <w:pPr>
        <w:rPr>
          <w:b/>
          <w:sz w:val="28"/>
          <w:szCs w:val="28"/>
        </w:rPr>
      </w:pPr>
      <w:r w:rsidRPr="00062873">
        <w:rPr>
          <w:b/>
          <w:sz w:val="28"/>
          <w:szCs w:val="28"/>
        </w:rPr>
        <w:t>МЕСТНЫЕ НОРМАТИВЫ ГРАДОСТРОИТЕЛЬНОГО ПРОЕКТИРОВАНИЯ</w:t>
      </w:r>
      <w:r>
        <w:rPr>
          <w:b/>
          <w:sz w:val="28"/>
          <w:szCs w:val="28"/>
        </w:rPr>
        <w:t xml:space="preserve"> СУХОВСКОГО СЕЛЬСКОГО ПОСЕЛЕНИЯ </w:t>
      </w:r>
      <w:r w:rsidRPr="00062873">
        <w:rPr>
          <w:b/>
          <w:sz w:val="28"/>
          <w:szCs w:val="28"/>
        </w:rPr>
        <w:t xml:space="preserve"> ТАЦИНСКОГО РАЙОНА РОСТОВСКОЙ ОБЛАСТИ</w:t>
      </w:r>
    </w:p>
    <w:p w:rsidR="00273E81" w:rsidRDefault="00273E81" w:rsidP="00C96197">
      <w:pPr>
        <w:spacing w:afterLines="60" w:line="276" w:lineRule="auto"/>
        <w:ind w:firstLine="0"/>
      </w:pPr>
    </w:p>
    <w:p w:rsidR="00273E81" w:rsidRDefault="00273E81" w:rsidP="00C96197">
      <w:pPr>
        <w:spacing w:afterLines="60" w:line="276" w:lineRule="auto"/>
        <w:ind w:firstLine="0"/>
      </w:pPr>
    </w:p>
    <w:p w:rsidR="001D077F" w:rsidRPr="00BF4F4D" w:rsidRDefault="001D077F" w:rsidP="00C96197">
      <w:pPr>
        <w:spacing w:afterLines="60" w:line="276" w:lineRule="auto"/>
        <w:ind w:firstLine="0"/>
      </w:pPr>
      <w:r w:rsidRPr="00BF4F4D">
        <w:t>ЧАСТЬ 1. ОСНОВНАЯ ЧАСТЬ (РАСЧЕТНЫЕ ПОКАЗАТЕЛИ)</w:t>
      </w:r>
    </w:p>
    <w:p w:rsidR="001D077F" w:rsidRDefault="001D077F" w:rsidP="00C96197">
      <w:pPr>
        <w:spacing w:afterLines="60" w:line="276" w:lineRule="auto"/>
        <w:ind w:left="142"/>
      </w:pPr>
      <w:r>
        <w:t>1.</w:t>
      </w:r>
      <w:r w:rsidRPr="00BF4F4D">
        <w:t>1. Расчетные показатели по объектам местного значения электро-, тепло-, газо</w:t>
      </w:r>
      <w:r>
        <w:t xml:space="preserve">- и </w:t>
      </w:r>
      <w:r w:rsidRPr="009702FD">
        <w:t>водоснабжения населения, водоотведения</w:t>
      </w:r>
      <w:r w:rsidRPr="00BF4F4D">
        <w:t xml:space="preserve"> населения, снабжения населения топливом в пределах полномочий, установленных законодательством Российской Федерации</w:t>
      </w:r>
      <w:r>
        <w:t>:</w:t>
      </w:r>
      <w:r w:rsidRPr="00BF4F4D">
        <w:t xml:space="preserve"> </w:t>
      </w:r>
    </w:p>
    <w:tbl>
      <w:tblPr>
        <w:tblW w:w="0" w:type="auto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2126"/>
        <w:gridCol w:w="4252"/>
      </w:tblGrid>
      <w:tr w:rsidR="001D077F" w:rsidRPr="00F10DEB" w:rsidTr="00C9619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F10DEB">
              <w:rPr>
                <w:rFonts w:eastAsia="Calibri"/>
                <w:b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F10DEB">
              <w:rPr>
                <w:rFonts w:eastAsia="Calibri"/>
                <w:b/>
              </w:rPr>
              <w:t>Наименование объекта местного 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F10DEB">
              <w:rPr>
                <w:rFonts w:eastAsia="Calibri"/>
                <w:b/>
              </w:rPr>
              <w:t>Минимально допустимый уровень обеспеченности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F10DEB">
              <w:rPr>
                <w:rFonts w:eastAsia="Calibri"/>
                <w:b/>
              </w:rPr>
              <w:t>Максимально допустимый уровень территориальной доступности</w:t>
            </w:r>
          </w:p>
        </w:tc>
      </w:tr>
      <w:tr w:rsidR="001D077F" w:rsidRPr="00F10DEB" w:rsidTr="00C9619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rPr>
                <w:rFonts w:eastAsia="Calibri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rPr>
                <w:rFonts w:eastAsia="Calibri"/>
              </w:rPr>
              <w:t>Электроснабжение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t>100%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rPr>
                <w:rFonts w:eastAsia="Calibri"/>
              </w:rPr>
              <w:t>В границах муниципального образования</w:t>
            </w:r>
          </w:p>
        </w:tc>
      </w:tr>
      <w:tr w:rsidR="001D077F" w:rsidRPr="00F10DEB" w:rsidTr="00C9619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rPr>
                <w:rFonts w:eastAsia="Calibri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rPr>
                <w:rFonts w:eastAsia="Calibri"/>
              </w:rPr>
              <w:t>Теплоснабжение потребителей тепловой энергии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F10DEB" w:rsidTr="00C9619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rPr>
                <w:rFonts w:eastAsia="Calibri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rPr>
                <w:rFonts w:eastAsia="Calibri"/>
              </w:rPr>
              <w:t>Газоснабжение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F10DEB" w:rsidTr="00C9619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rPr>
                <w:rFonts w:eastAsia="Calibri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rPr>
                <w:rFonts w:eastAsia="Calibri"/>
              </w:rPr>
              <w:t>Водоснабжение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F10DEB" w:rsidTr="00C9619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rPr>
                <w:rFonts w:eastAsia="Calibri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rPr>
                <w:rFonts w:eastAsia="Calibri"/>
              </w:rPr>
              <w:t>Водоотведение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F10DEB" w:rsidTr="00C9619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rPr>
                <w:rFonts w:eastAsia="Calibri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F10DEB">
              <w:rPr>
                <w:rFonts w:eastAsia="Calibri"/>
              </w:rPr>
              <w:t>Снабжение топливом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D077F" w:rsidRPr="00F10DEB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</w:tbl>
    <w:p w:rsidR="001D077F" w:rsidRPr="00BF4F4D" w:rsidRDefault="001D077F" w:rsidP="00C96197">
      <w:pPr>
        <w:spacing w:afterLines="60" w:line="276" w:lineRule="auto"/>
        <w:ind w:left="142"/>
      </w:pPr>
    </w:p>
    <w:p w:rsidR="001D077F" w:rsidRPr="00970206" w:rsidRDefault="001D077F" w:rsidP="00C96197">
      <w:pPr>
        <w:spacing w:afterLines="60" w:line="276" w:lineRule="auto"/>
        <w:ind w:left="142"/>
        <w:rPr>
          <w:b/>
          <w:i/>
        </w:rPr>
      </w:pPr>
      <w:r w:rsidRPr="00BF4F4D">
        <w:t>1.2. Расчетные показатели по объектам местного значения транспорта и организации транспортного обслуживания в границах поселения, автомобильным дорогам местного значения в границах населенных пунктов поселения</w:t>
      </w:r>
      <w:r>
        <w:t>:</w:t>
      </w:r>
      <w:r w:rsidRPr="00BF4F4D">
        <w:t xml:space="preserve">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2268"/>
        <w:gridCol w:w="3260"/>
      </w:tblGrid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E56B60">
              <w:rPr>
                <w:rFonts w:eastAsia="Calibri"/>
                <w:b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E56B60">
              <w:rPr>
                <w:rFonts w:eastAsia="Calibri"/>
                <w:b/>
              </w:rPr>
              <w:t>Наименование объекта местного 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E56B60">
              <w:rPr>
                <w:rFonts w:eastAsia="Calibri"/>
                <w:b/>
              </w:rPr>
              <w:t xml:space="preserve">Минимально допустимый уровень </w:t>
            </w:r>
            <w:r w:rsidRPr="00E56B60">
              <w:rPr>
                <w:rFonts w:eastAsia="Calibri"/>
                <w:b/>
              </w:rPr>
              <w:lastRenderedPageBreak/>
              <w:t>обеспеченности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E56B60">
              <w:rPr>
                <w:rFonts w:eastAsia="Calibri"/>
                <w:b/>
              </w:rPr>
              <w:lastRenderedPageBreak/>
              <w:t xml:space="preserve">Максимально допустимый уровень территориальной </w:t>
            </w:r>
            <w:r w:rsidRPr="00E56B60">
              <w:rPr>
                <w:rFonts w:eastAsia="Calibri"/>
                <w:b/>
              </w:rPr>
              <w:lastRenderedPageBreak/>
              <w:t>доступности</w:t>
            </w: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lastRenderedPageBreak/>
              <w:t>1.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t>Объекты улично-дорожной сети</w:t>
            </w: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Улицы: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100%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В границах населенных пунктов муниципального образования</w:t>
            </w: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1.1.1.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t>Поселковая улица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1.1.2.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Главная улица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E56B60" w:rsidTr="00C96197">
        <w:tc>
          <w:tcPr>
            <w:tcW w:w="817" w:type="dxa"/>
            <w:vMerge w:val="restart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1.1.3.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Улица в жилой застройке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E56B60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основная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E56B60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rPr>
                <w:rFonts w:eastAsia="Calibri"/>
              </w:rPr>
              <w:t>второстепенная (переулок)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Площадь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Бульвар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1.4.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Съезд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1.5.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Аллея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1.6.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rPr>
                <w:rFonts w:eastAsia="Calibri"/>
              </w:rPr>
              <w:t>Проезд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1.7.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Хозяйственный проезд, скотопрогон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1.8.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Велосипедная дорожка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2.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t>Остановка автобуса</w:t>
            </w: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Жилых домов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100%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500 м</w:t>
            </w: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Объектов массового посещения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250 м</w:t>
            </w: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2.3.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Площадки для остановки специализированных средств общественного транспорта, перевозящих только инвалидов (социальное такси)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100 м</w:t>
            </w: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2.4.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Проходные предприятий в производственных и коммунально-складских зонах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400 м</w:t>
            </w:r>
          </w:p>
        </w:tc>
      </w:tr>
      <w:tr w:rsidR="001D077F" w:rsidRPr="00E56B60" w:rsidTr="00C96197">
        <w:tc>
          <w:tcPr>
            <w:tcW w:w="81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2.5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Объектов массового отдыха и спорта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800 м</w:t>
            </w:r>
          </w:p>
        </w:tc>
      </w:tr>
    </w:tbl>
    <w:p w:rsidR="001D077F" w:rsidRPr="00BF4F4D" w:rsidRDefault="001D077F" w:rsidP="00C96197">
      <w:pPr>
        <w:spacing w:afterLines="60" w:line="276" w:lineRule="auto"/>
        <w:ind w:left="142"/>
      </w:pPr>
    </w:p>
    <w:p w:rsidR="001D077F" w:rsidRPr="00BF4F4D" w:rsidRDefault="001D077F" w:rsidP="00C96197">
      <w:pPr>
        <w:spacing w:afterLines="60" w:line="276" w:lineRule="auto"/>
        <w:ind w:left="142"/>
      </w:pPr>
      <w:r w:rsidRPr="00BF4F4D">
        <w:t>1.3. Расчетные показатели по объектам местного значения для организации ритуальных услуг и содержания мест захоронения в границах поселения</w:t>
      </w:r>
      <w: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1"/>
        <w:gridCol w:w="3544"/>
        <w:gridCol w:w="2977"/>
      </w:tblGrid>
      <w:tr w:rsidR="001D077F" w:rsidRPr="002F47BD" w:rsidTr="00C96197">
        <w:tc>
          <w:tcPr>
            <w:tcW w:w="81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2F47BD">
              <w:rPr>
                <w:rFonts w:eastAsia="Calibri"/>
                <w:b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2F47BD">
              <w:rPr>
                <w:rFonts w:eastAsia="Calibri"/>
                <w:b/>
              </w:rPr>
              <w:t>Наименование объекта местного значения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2F47BD">
              <w:rPr>
                <w:rFonts w:eastAsia="Calibri"/>
                <w:b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2F47BD">
              <w:rPr>
                <w:rFonts w:eastAsia="Calibri"/>
                <w:b/>
              </w:rPr>
              <w:t>Максимально допустимый уровень территориальной доступности</w:t>
            </w:r>
          </w:p>
        </w:tc>
      </w:tr>
      <w:tr w:rsidR="001D077F" w:rsidRPr="002F47BD" w:rsidTr="00C96197">
        <w:tc>
          <w:tcPr>
            <w:tcW w:w="81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Кладбище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0,24 га на 1 тыс. жителей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не устанавливается</w:t>
            </w:r>
          </w:p>
        </w:tc>
      </w:tr>
      <w:tr w:rsidR="001D077F" w:rsidRPr="002F47BD" w:rsidTr="00C96197">
        <w:tc>
          <w:tcPr>
            <w:tcW w:w="81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lastRenderedPageBreak/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Колумбарий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0,02 га на 1 тыс. жителей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не устанавливается</w:t>
            </w:r>
          </w:p>
        </w:tc>
      </w:tr>
    </w:tbl>
    <w:p w:rsidR="001D077F" w:rsidRPr="002F47BD" w:rsidRDefault="001D077F" w:rsidP="00C96197">
      <w:pPr>
        <w:spacing w:afterLines="60" w:line="276" w:lineRule="auto"/>
        <w:ind w:left="142"/>
      </w:pPr>
    </w:p>
    <w:p w:rsidR="001D077F" w:rsidRPr="00BF4F4D" w:rsidRDefault="001D077F" w:rsidP="00C96197">
      <w:pPr>
        <w:spacing w:afterLines="60" w:line="276" w:lineRule="auto"/>
        <w:ind w:left="142"/>
      </w:pPr>
      <w:r w:rsidRPr="00BF4F4D">
        <w:t>1.4. Расчетные показатели по объектам местного значения жилой застройки</w:t>
      </w:r>
      <w:r>
        <w:t>:</w:t>
      </w: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>Предельные размеры земельных участков:</w:t>
      </w:r>
    </w:p>
    <w:tbl>
      <w:tblPr>
        <w:tblW w:w="0" w:type="auto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  <w:gridCol w:w="2247"/>
        <w:gridCol w:w="2079"/>
      </w:tblGrid>
      <w:tr w:rsidR="001D077F" w:rsidRPr="002F47BD" w:rsidTr="00C96197">
        <w:trPr>
          <w:jc w:val="center"/>
        </w:trPr>
        <w:tc>
          <w:tcPr>
            <w:tcW w:w="5332" w:type="dxa"/>
            <w:vMerge w:val="restart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Назначение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Размеры земельных участков, га</w:t>
            </w:r>
          </w:p>
        </w:tc>
      </w:tr>
      <w:tr w:rsidR="001D077F" w:rsidRPr="002F47BD" w:rsidTr="00C96197">
        <w:trPr>
          <w:jc w:val="center"/>
        </w:trPr>
        <w:tc>
          <w:tcPr>
            <w:tcW w:w="5332" w:type="dxa"/>
            <w:vMerge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367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  <w:rPr>
                <w:b/>
              </w:rPr>
            </w:pPr>
            <w:r w:rsidRPr="002F47BD">
              <w:rPr>
                <w:b/>
              </w:rPr>
              <w:t>минимальные</w:t>
            </w:r>
          </w:p>
        </w:tc>
        <w:tc>
          <w:tcPr>
            <w:tcW w:w="2134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  <w:rPr>
                <w:b/>
              </w:rPr>
            </w:pPr>
            <w:r w:rsidRPr="002F47BD">
              <w:rPr>
                <w:b/>
              </w:rPr>
              <w:t>максимальные</w:t>
            </w:r>
          </w:p>
        </w:tc>
      </w:tr>
      <w:tr w:rsidR="001D077F" w:rsidRPr="002F47BD" w:rsidTr="00C96197">
        <w:trPr>
          <w:jc w:val="center"/>
        </w:trPr>
        <w:tc>
          <w:tcPr>
            <w:tcW w:w="5332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</w:pPr>
            <w:r w:rsidRPr="002F47BD">
              <w:t>Малоэтажная многоквартирная жилая застройка</w:t>
            </w:r>
          </w:p>
        </w:tc>
        <w:tc>
          <w:tcPr>
            <w:tcW w:w="2367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</w:pPr>
            <w:r w:rsidRPr="002F47BD">
              <w:t>0,3</w:t>
            </w:r>
          </w:p>
        </w:tc>
        <w:tc>
          <w:tcPr>
            <w:tcW w:w="2134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</w:pPr>
            <w:r w:rsidRPr="002F47BD">
              <w:t>1,0</w:t>
            </w:r>
          </w:p>
        </w:tc>
      </w:tr>
      <w:tr w:rsidR="001D077F" w:rsidRPr="002F47BD" w:rsidTr="00C96197">
        <w:trPr>
          <w:jc w:val="center"/>
        </w:trPr>
        <w:tc>
          <w:tcPr>
            <w:tcW w:w="5332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</w:pPr>
            <w:r w:rsidRPr="002F47BD">
              <w:t xml:space="preserve">Индивидуальная жилая застройка </w:t>
            </w:r>
          </w:p>
        </w:tc>
        <w:tc>
          <w:tcPr>
            <w:tcW w:w="2367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</w:pPr>
            <w:r w:rsidRPr="002F47BD">
              <w:t>0,06</w:t>
            </w:r>
          </w:p>
        </w:tc>
        <w:tc>
          <w:tcPr>
            <w:tcW w:w="2134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</w:pPr>
            <w:r w:rsidRPr="002F47BD">
              <w:t>0,12</w:t>
            </w:r>
          </w:p>
        </w:tc>
      </w:tr>
      <w:tr w:rsidR="001D077F" w:rsidRPr="002F47BD" w:rsidTr="00C96197">
        <w:trPr>
          <w:jc w:val="center"/>
        </w:trPr>
        <w:tc>
          <w:tcPr>
            <w:tcW w:w="5332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</w:pPr>
            <w:r w:rsidRPr="002F47BD">
              <w:t xml:space="preserve">Для ведения личного подсобного хозяйства </w:t>
            </w:r>
          </w:p>
        </w:tc>
        <w:tc>
          <w:tcPr>
            <w:tcW w:w="2367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</w:pPr>
            <w:r w:rsidRPr="002F47BD">
              <w:t>0,02</w:t>
            </w:r>
          </w:p>
        </w:tc>
        <w:tc>
          <w:tcPr>
            <w:tcW w:w="2134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</w:pPr>
            <w:r w:rsidRPr="002F47BD">
              <w:t>1,0</w:t>
            </w:r>
          </w:p>
        </w:tc>
      </w:tr>
    </w:tbl>
    <w:p w:rsidR="001D077F" w:rsidRPr="002F47BD" w:rsidRDefault="001D077F" w:rsidP="00C96197">
      <w:pPr>
        <w:spacing w:afterLines="60" w:line="276" w:lineRule="auto"/>
        <w:ind w:left="142"/>
      </w:pPr>
    </w:p>
    <w:p w:rsidR="001D077F" w:rsidRDefault="001D077F" w:rsidP="00C96197">
      <w:pPr>
        <w:spacing w:afterLines="60" w:line="276" w:lineRule="auto"/>
        <w:ind w:left="142"/>
      </w:pPr>
      <w:r w:rsidRPr="002F47BD">
        <w:t>Предельные значения коэффициентов застройки и коэффициентов плотности застройки для территории элемента планировочной структуры жилой зоны:</w:t>
      </w:r>
    </w:p>
    <w:p w:rsidR="001D077F" w:rsidRDefault="001D077F" w:rsidP="00C96197">
      <w:pPr>
        <w:spacing w:afterLines="60" w:line="276" w:lineRule="auto"/>
        <w:ind w:left="142"/>
      </w:pPr>
    </w:p>
    <w:p w:rsidR="001D077F" w:rsidRPr="002F47BD" w:rsidRDefault="001D077F" w:rsidP="00C96197">
      <w:pPr>
        <w:spacing w:afterLines="60" w:line="276" w:lineRule="auto"/>
        <w:ind w:left="142"/>
        <w:rPr>
          <w:rFonts w:eastAsia="Calibri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4"/>
        <w:gridCol w:w="1699"/>
        <w:gridCol w:w="1481"/>
        <w:gridCol w:w="1727"/>
      </w:tblGrid>
      <w:tr w:rsidR="001D077F" w:rsidRPr="002F47BD" w:rsidTr="00C96197">
        <w:tc>
          <w:tcPr>
            <w:tcW w:w="5124" w:type="dxa"/>
            <w:vMerge w:val="restart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Типы застройки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Коэффициент плотности застройки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Коэффициент застройки</w:t>
            </w:r>
          </w:p>
        </w:tc>
      </w:tr>
      <w:tr w:rsidR="001D077F" w:rsidRPr="002F47BD" w:rsidTr="00C96197">
        <w:tc>
          <w:tcPr>
            <w:tcW w:w="5124" w:type="dxa"/>
            <w:vMerge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«брутто»</w:t>
            </w:r>
          </w:p>
        </w:tc>
        <w:tc>
          <w:tcPr>
            <w:tcW w:w="1481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«нетто»</w:t>
            </w:r>
          </w:p>
        </w:tc>
        <w:tc>
          <w:tcPr>
            <w:tcW w:w="1727" w:type="dxa"/>
            <w:vMerge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5124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</w:pPr>
            <w:r w:rsidRPr="002F47BD">
              <w:t xml:space="preserve">малоэтажная застройка (1-3 этажа) </w:t>
            </w:r>
          </w:p>
        </w:tc>
        <w:tc>
          <w:tcPr>
            <w:tcW w:w="1699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</w:pPr>
            <w:r w:rsidRPr="002F47BD">
              <w:t>0,45</w:t>
            </w:r>
          </w:p>
        </w:tc>
        <w:tc>
          <w:tcPr>
            <w:tcW w:w="1481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</w:pPr>
            <w:r w:rsidRPr="002F47BD">
              <w:t>0,50</w:t>
            </w:r>
          </w:p>
        </w:tc>
        <w:tc>
          <w:tcPr>
            <w:tcW w:w="1727" w:type="dxa"/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</w:pPr>
            <w:r w:rsidRPr="002F47BD">
              <w:t>0,25</w:t>
            </w:r>
          </w:p>
        </w:tc>
      </w:tr>
      <w:tr w:rsidR="001D077F" w:rsidRPr="002F47BD" w:rsidTr="00C96197"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</w:pPr>
            <w:r w:rsidRPr="002F47BD">
              <w:t xml:space="preserve">малоэтажная блокированная застройка (1-3 этажа) 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</w:pPr>
            <w:r w:rsidRPr="002F47BD">
              <w:t>0,60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</w:pPr>
            <w:r w:rsidRPr="002F47BD">
              <w:t>0,80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</w:pPr>
            <w:r w:rsidRPr="002F47BD">
              <w:t>0,30</w:t>
            </w:r>
          </w:p>
        </w:tc>
      </w:tr>
      <w:tr w:rsidR="001D077F" w:rsidRPr="002F47BD" w:rsidTr="00C96197">
        <w:tc>
          <w:tcPr>
            <w:tcW w:w="5124" w:type="dxa"/>
            <w:tcBorders>
              <w:bottom w:val="nil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индивидуальная застройка домами с участком: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481" w:type="dxa"/>
            <w:tcBorders>
              <w:bottom w:val="nil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727" w:type="dxa"/>
            <w:tcBorders>
              <w:bottom w:val="nil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51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- 600м</w:t>
            </w:r>
            <w:r w:rsidRPr="002F47BD">
              <w:rPr>
                <w:vertAlign w:val="superscript"/>
              </w:rPr>
              <w:t>2</w:t>
            </w:r>
            <w:r w:rsidRPr="002F47BD">
              <w:t>;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- 600-1200м</w:t>
            </w:r>
            <w:r w:rsidRPr="002F47BD">
              <w:rPr>
                <w:vertAlign w:val="superscript"/>
              </w:rPr>
              <w:t>2</w:t>
            </w:r>
            <w:r w:rsidRPr="002F47BD">
              <w:t>;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- 1200 м</w:t>
            </w:r>
            <w:r w:rsidRPr="002F47BD">
              <w:rPr>
                <w:vertAlign w:val="superscript"/>
              </w:rPr>
              <w:t>2</w:t>
            </w:r>
            <w:r w:rsidRPr="002F47BD">
              <w:t>.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0,10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0,05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0,04</w:t>
            </w: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0,15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0,08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0,06</w:t>
            </w:r>
          </w:p>
        </w:tc>
        <w:tc>
          <w:tcPr>
            <w:tcW w:w="17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pStyle w:val="Default"/>
              <w:spacing w:afterLines="60"/>
              <w:jc w:val="center"/>
            </w:pPr>
            <w:r w:rsidRPr="002F47BD">
              <w:t>0,20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</w:tbl>
    <w:p w:rsidR="001D077F" w:rsidRPr="002F47BD" w:rsidRDefault="001D077F" w:rsidP="00C96197">
      <w:pPr>
        <w:spacing w:afterLines="60" w:line="276" w:lineRule="auto"/>
        <w:ind w:left="142"/>
      </w:pPr>
    </w:p>
    <w:p w:rsidR="001D077F" w:rsidRPr="002F47BD" w:rsidRDefault="001D077F" w:rsidP="00C96197">
      <w:pPr>
        <w:spacing w:afterLines="60" w:line="276" w:lineRule="auto"/>
        <w:ind w:left="142"/>
        <w:rPr>
          <w:rFonts w:eastAsia="Calibri"/>
        </w:rPr>
      </w:pPr>
      <w:r w:rsidRPr="002F47BD">
        <w:t>Расчетную плотность населения на территориях, предназначенных для индивидуального и малоэтажного (блокированного) жилищного строительства:</w:t>
      </w:r>
    </w:p>
    <w:tbl>
      <w:tblPr>
        <w:tblW w:w="0" w:type="auto"/>
        <w:tblInd w:w="108" w:type="dxa"/>
        <w:tblLayout w:type="fixed"/>
        <w:tblLook w:val="0000"/>
      </w:tblPr>
      <w:tblGrid>
        <w:gridCol w:w="3534"/>
        <w:gridCol w:w="804"/>
        <w:gridCol w:w="857"/>
        <w:gridCol w:w="842"/>
        <w:gridCol w:w="843"/>
        <w:gridCol w:w="842"/>
        <w:gridCol w:w="843"/>
        <w:gridCol w:w="842"/>
        <w:gridCol w:w="863"/>
      </w:tblGrid>
      <w:tr w:rsidR="001D077F" w:rsidRPr="002F47BD" w:rsidTr="00C96197">
        <w:trPr>
          <w:trHeight w:val="312"/>
        </w:trPr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Тип дома</w:t>
            </w:r>
          </w:p>
        </w:tc>
        <w:tc>
          <w:tcPr>
            <w:tcW w:w="6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Плотность населения, чел/га, при среднем размере семьи, чел.</w:t>
            </w:r>
          </w:p>
        </w:tc>
      </w:tr>
      <w:tr w:rsidR="001D077F" w:rsidRPr="002F47BD" w:rsidTr="00C96197">
        <w:trPr>
          <w:trHeight w:val="312"/>
        </w:trPr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2,5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3,0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4,0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4,5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5,0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5,5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6,0</w:t>
            </w:r>
          </w:p>
        </w:tc>
      </w:tr>
      <w:tr w:rsidR="001D077F" w:rsidRPr="002F47BD" w:rsidTr="00C96197">
        <w:trPr>
          <w:trHeight w:val="46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Индивидуальный с земельными участками, м</w:t>
            </w:r>
            <w:r w:rsidRPr="002F47BD">
              <w:rPr>
                <w:vertAlign w:val="superscript"/>
              </w:rPr>
              <w:t>2</w:t>
            </w:r>
            <w:r w:rsidRPr="002F47BD">
              <w:t>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rPr>
          <w:trHeight w:val="284"/>
        </w:trPr>
        <w:tc>
          <w:tcPr>
            <w:tcW w:w="35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1200</w:t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17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21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23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25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28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32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33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37</w:t>
            </w:r>
          </w:p>
        </w:tc>
      </w:tr>
      <w:tr w:rsidR="001D077F" w:rsidRPr="002F47BD" w:rsidTr="00C96197">
        <w:trPr>
          <w:trHeight w:val="284"/>
        </w:trPr>
        <w:tc>
          <w:tcPr>
            <w:tcW w:w="35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lastRenderedPageBreak/>
              <w:t>1000</w:t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20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24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28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32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35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38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44</w:t>
            </w:r>
          </w:p>
        </w:tc>
      </w:tr>
      <w:tr w:rsidR="001D077F" w:rsidRPr="002F47BD" w:rsidTr="00C96197">
        <w:trPr>
          <w:trHeight w:val="284"/>
        </w:trPr>
        <w:tc>
          <w:tcPr>
            <w:tcW w:w="35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800</w:t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25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33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35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38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42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45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50</w:t>
            </w:r>
          </w:p>
        </w:tc>
      </w:tr>
      <w:tr w:rsidR="001D077F" w:rsidRPr="002F47BD" w:rsidTr="00C96197">
        <w:trPr>
          <w:trHeight w:val="284"/>
        </w:trPr>
        <w:tc>
          <w:tcPr>
            <w:tcW w:w="35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600</w:t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33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41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44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48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50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60</w:t>
            </w:r>
          </w:p>
        </w:tc>
      </w:tr>
      <w:tr w:rsidR="001D077F" w:rsidRPr="002F47BD" w:rsidTr="00C96197">
        <w:trPr>
          <w:trHeight w:val="28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Секционный (блокированный) с числом этажей: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rPr>
          <w:trHeight w:val="284"/>
        </w:trPr>
        <w:tc>
          <w:tcPr>
            <w:tcW w:w="35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2</w:t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130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</w:tr>
      <w:tr w:rsidR="001D077F" w:rsidRPr="002F47BD" w:rsidTr="00C96197">
        <w:trPr>
          <w:trHeight w:val="284"/>
        </w:trPr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3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150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</w:tr>
    </w:tbl>
    <w:p w:rsidR="001D077F" w:rsidRDefault="001D077F" w:rsidP="00C96197">
      <w:pPr>
        <w:spacing w:afterLines="60" w:line="276" w:lineRule="auto"/>
        <w:ind w:left="142"/>
      </w:pP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>Расчетная жилищная обеспеченность: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6191"/>
      </w:tblGrid>
      <w:tr w:rsidR="001D077F" w:rsidRPr="002F47BD" w:rsidTr="00C96197">
        <w:tc>
          <w:tcPr>
            <w:tcW w:w="3449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>Виды жилой застройки</w:t>
            </w:r>
          </w:p>
        </w:tc>
        <w:tc>
          <w:tcPr>
            <w:tcW w:w="6830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Жилищная обеспеченность, м</w:t>
            </w:r>
            <w:r w:rsidRPr="002F47BD">
              <w:rPr>
                <w:vertAlign w:val="superscript"/>
              </w:rPr>
              <w:t>2</w:t>
            </w:r>
            <w:r w:rsidRPr="002F47BD">
              <w:t xml:space="preserve"> общей площади квартиры на 1 чел.</w:t>
            </w:r>
          </w:p>
        </w:tc>
      </w:tr>
      <w:tr w:rsidR="001D077F" w:rsidRPr="002F47BD" w:rsidTr="00C96197">
        <w:tc>
          <w:tcPr>
            <w:tcW w:w="3449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>муниципальное жилье</w:t>
            </w:r>
          </w:p>
        </w:tc>
        <w:tc>
          <w:tcPr>
            <w:tcW w:w="6830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18</w:t>
            </w:r>
          </w:p>
        </w:tc>
      </w:tr>
      <w:tr w:rsidR="001D077F" w:rsidRPr="002F47BD" w:rsidTr="00C96197">
        <w:tc>
          <w:tcPr>
            <w:tcW w:w="3449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>общежитие</w:t>
            </w:r>
          </w:p>
        </w:tc>
        <w:tc>
          <w:tcPr>
            <w:tcW w:w="6830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6</w:t>
            </w:r>
          </w:p>
        </w:tc>
      </w:tr>
      <w:tr w:rsidR="001D077F" w:rsidRPr="002F47BD" w:rsidTr="00C96197">
        <w:tc>
          <w:tcPr>
            <w:tcW w:w="10279" w:type="dxa"/>
            <w:gridSpan w:val="2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>Примечание: расчетные показатели жилищной обеспеченности для индивидуальной жилой застройки не устанавливаются</w:t>
            </w:r>
          </w:p>
        </w:tc>
      </w:tr>
    </w:tbl>
    <w:p w:rsidR="001D077F" w:rsidRPr="002F47BD" w:rsidRDefault="001D077F" w:rsidP="00C96197">
      <w:pPr>
        <w:spacing w:afterLines="60" w:line="276" w:lineRule="auto"/>
        <w:ind w:left="142"/>
        <w:jc w:val="center"/>
      </w:pP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>Предельно допустимые показатели застройки (Кз и Кпз) земельного участка на территории жилой зоны при малоэтажной застройке: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00"/>
        <w:gridCol w:w="2000"/>
        <w:gridCol w:w="2552"/>
        <w:gridCol w:w="1984"/>
        <w:gridCol w:w="2100"/>
      </w:tblGrid>
      <w:tr w:rsidR="001D077F" w:rsidRPr="002F47BD" w:rsidTr="00C96197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Тип застройки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Размер земельного участка, м</w:t>
            </w:r>
            <w:r w:rsidRPr="002F47BD">
              <w:rPr>
                <w:b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Площадь жилого дома, м</w:t>
            </w:r>
            <w:r w:rsidRPr="002F47BD">
              <w:rPr>
                <w:b/>
                <w:vertAlign w:val="superscript"/>
              </w:rPr>
              <w:t>2</w:t>
            </w:r>
            <w:r w:rsidRPr="002F47BD">
              <w:rPr>
                <w:b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Коэффициент застройки Кз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Коэффициент плотности застройки Кпз</w:t>
            </w:r>
          </w:p>
        </w:tc>
      </w:tr>
      <w:tr w:rsidR="001D077F" w:rsidRPr="002F47BD" w:rsidTr="00C96197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0,4</w:t>
            </w:r>
          </w:p>
        </w:tc>
      </w:tr>
      <w:tr w:rsidR="001D077F" w:rsidRPr="002F47BD" w:rsidTr="00C96197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0,4</w:t>
            </w:r>
          </w:p>
        </w:tc>
      </w:tr>
      <w:tr w:rsidR="001D077F" w:rsidRPr="002F47BD" w:rsidTr="00C96197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0,6</w:t>
            </w:r>
          </w:p>
        </w:tc>
      </w:tr>
      <w:tr w:rsidR="001D077F" w:rsidRPr="002F47BD" w:rsidTr="00C96197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0,6</w:t>
            </w:r>
          </w:p>
        </w:tc>
      </w:tr>
      <w:tr w:rsidR="001D077F" w:rsidRPr="002F47BD" w:rsidTr="00C96197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0,6</w:t>
            </w:r>
          </w:p>
        </w:tc>
      </w:tr>
      <w:tr w:rsidR="001D077F" w:rsidRPr="002F47BD" w:rsidTr="00C96197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0,6</w:t>
            </w:r>
          </w:p>
        </w:tc>
      </w:tr>
      <w:tr w:rsidR="001D077F" w:rsidRPr="002F47BD" w:rsidTr="00C96197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napToGrid w:val="0"/>
              <w:spacing w:afterLines="60" w:line="240" w:lineRule="auto"/>
              <w:ind w:firstLine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0,8</w:t>
            </w:r>
          </w:p>
        </w:tc>
      </w:tr>
      <w:tr w:rsidR="001D077F" w:rsidRPr="002F47BD" w:rsidTr="00C96197">
        <w:tc>
          <w:tcPr>
            <w:tcW w:w="10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 xml:space="preserve">Примечания: 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1. Типы застроек: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а - усадебная застройка одноквартирными домами с земельными участками размером 1000-1200 м</w:t>
            </w:r>
            <w:r w:rsidRPr="002F47BD">
              <w:rPr>
                <w:vertAlign w:val="superscript"/>
              </w:rPr>
              <w:t>2</w:t>
            </w:r>
            <w:r w:rsidRPr="002F47BD">
              <w:t xml:space="preserve"> с развитой хозяйственной частью;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 xml:space="preserve">б - застройка блокированными 2-4-квартирными домами с земельными участками размером от </w:t>
            </w:r>
            <w:r w:rsidRPr="002F47BD">
              <w:lastRenderedPageBreak/>
              <w:t>300 до 800 м</w:t>
            </w:r>
            <w:r w:rsidRPr="002F47BD">
              <w:rPr>
                <w:vertAlign w:val="superscript"/>
              </w:rPr>
              <w:t>2</w:t>
            </w:r>
            <w:r w:rsidRPr="002F47BD">
              <w:t xml:space="preserve"> с минимальной хозяйственной частью.</w:t>
            </w:r>
          </w:p>
        </w:tc>
      </w:tr>
    </w:tbl>
    <w:p w:rsidR="001D077F" w:rsidRPr="002F47BD" w:rsidRDefault="001D077F" w:rsidP="00C96197">
      <w:pPr>
        <w:spacing w:afterLines="60" w:line="276" w:lineRule="auto"/>
        <w:ind w:left="142"/>
      </w:pP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 xml:space="preserve">В элементах планировочной структуры жилых зон, в независимости от типа застройки, необходимо предусматривать размещение площадок общего пользования различного назначения с учетом демографического состава населения. При этом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элемента планировочной структуры жилой зоны. </w:t>
      </w:r>
    </w:p>
    <w:p w:rsidR="001D077F" w:rsidRPr="002F47BD" w:rsidRDefault="001D077F" w:rsidP="00C96197">
      <w:pPr>
        <w:spacing w:afterLines="60" w:line="276" w:lineRule="auto"/>
        <w:ind w:left="142"/>
        <w:rPr>
          <w:rFonts w:eastAsia="Calibri"/>
        </w:rPr>
      </w:pPr>
      <w:r w:rsidRPr="002F47BD">
        <w:t>Расчетные показатели площадок общего пользования: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418"/>
        <w:gridCol w:w="1984"/>
        <w:gridCol w:w="1843"/>
        <w:gridCol w:w="1276"/>
        <w:gridCol w:w="141"/>
        <w:gridCol w:w="1134"/>
      </w:tblGrid>
      <w:tr w:rsidR="001D077F" w:rsidRPr="002F47BD" w:rsidTr="00C96197">
        <w:trPr>
          <w:cantSplit/>
          <w:trHeight w:val="138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Площадки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Удельные размеры площадок, м</w:t>
            </w:r>
            <w:r w:rsidRPr="002F47BD">
              <w:rPr>
                <w:b/>
                <w:vertAlign w:val="superscript"/>
              </w:rPr>
              <w:t>2</w:t>
            </w:r>
            <w:r w:rsidRPr="002F47BD">
              <w:rPr>
                <w:b/>
              </w:rPr>
              <w:t>/чел.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Минимально допустимое расстояние от окон жилых и общественных зданий до площадок, м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Размеры площадок, м</w:t>
            </w:r>
            <w:r w:rsidRPr="002F47BD">
              <w:rPr>
                <w:b/>
                <w:vertAlign w:val="superscript"/>
              </w:rPr>
              <w:t>2</w:t>
            </w:r>
          </w:p>
        </w:tc>
      </w:tr>
      <w:tr w:rsidR="001D077F" w:rsidRPr="002F47BD" w:rsidTr="00C96197">
        <w:trPr>
          <w:cantSplit/>
          <w:trHeight w:val="5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 xml:space="preserve">Назначение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 xml:space="preserve">минимальный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F47BD">
              <w:rPr>
                <w:b/>
              </w:rPr>
              <w:t>максимальный</w:t>
            </w:r>
          </w:p>
        </w:tc>
      </w:tr>
      <w:tr w:rsidR="001D077F" w:rsidRPr="002F47BD" w:rsidTr="00C96197">
        <w:trPr>
          <w:cantSplit/>
          <w:trHeight w:val="2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 xml:space="preserve">Для игр детей дошкольного и младшего школьного возраста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0,5- 0,7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150</w:t>
            </w:r>
          </w:p>
        </w:tc>
      </w:tr>
      <w:tr w:rsidR="001D077F" w:rsidRPr="002F47BD" w:rsidTr="00C96197">
        <w:trPr>
          <w:cantSplit/>
          <w:trHeight w:val="265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300</w:t>
            </w:r>
          </w:p>
        </w:tc>
      </w:tr>
      <w:tr w:rsidR="001D077F" w:rsidRPr="002F47BD" w:rsidTr="00C96197">
        <w:trPr>
          <w:cantSplit/>
          <w:trHeight w:val="26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комплексных игровых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900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1600</w:t>
            </w:r>
          </w:p>
        </w:tc>
      </w:tr>
      <w:tr w:rsidR="001D077F" w:rsidRPr="002F47BD" w:rsidTr="00C96197">
        <w:trPr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 xml:space="preserve">Для отдыха взрослого населения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0,1-0,2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площадки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100</w:t>
            </w:r>
          </w:p>
        </w:tc>
      </w:tr>
      <w:tr w:rsidR="001D077F" w:rsidRPr="002F47BD" w:rsidTr="00C96197">
        <w:trPr>
          <w:cantSplit/>
          <w:trHeight w:val="59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 xml:space="preserve">Для занятий физической культурой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10-40*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Не менее 150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>
              <w:t>-</w:t>
            </w:r>
          </w:p>
        </w:tc>
      </w:tr>
      <w:tr w:rsidR="001D077F" w:rsidRPr="002F47BD" w:rsidTr="00C96197">
        <w:trPr>
          <w:cantSplit/>
          <w:trHeight w:val="59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2,5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 xml:space="preserve">школьного возраста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Не мене 250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>
              <w:t>-</w:t>
            </w:r>
          </w:p>
        </w:tc>
      </w:tr>
      <w:tr w:rsidR="001D077F" w:rsidRPr="002F47BD" w:rsidTr="00C96197">
        <w:trPr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 xml:space="preserve">Для хозяйственных целей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20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не более 5 контейнеров</w:t>
            </w:r>
          </w:p>
        </w:tc>
      </w:tr>
      <w:tr w:rsidR="001D077F" w:rsidRPr="002F47BD" w:rsidTr="00C96197">
        <w:trPr>
          <w:cantSplit/>
          <w:trHeight w:val="59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Для выгула собак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не устанавливается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на территориях жилого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600</w:t>
            </w:r>
          </w:p>
        </w:tc>
      </w:tr>
      <w:tr w:rsidR="001D077F" w:rsidRPr="002F47BD" w:rsidTr="00C96197">
        <w:trPr>
          <w:cantSplit/>
          <w:trHeight w:val="59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на прочих территориях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800</w:t>
            </w:r>
          </w:p>
        </w:tc>
      </w:tr>
      <w:tr w:rsidR="001D077F" w:rsidRPr="002F47BD" w:rsidTr="00C96197">
        <w:trPr>
          <w:cantSplit/>
          <w:trHeight w:val="127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rPr>
                <w:bCs/>
              </w:rPr>
            </w:pPr>
            <w:r w:rsidRPr="002F47BD">
              <w:rPr>
                <w:bCs/>
              </w:rPr>
              <w:lastRenderedPageBreak/>
              <w:t xml:space="preserve">Примечания. 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rPr>
                <w:bCs/>
              </w:rPr>
            </w:pPr>
            <w:r w:rsidRPr="002F47BD">
              <w:rPr>
                <w:bCs/>
              </w:rPr>
              <w:t xml:space="preserve">1. Допускается уменьшать, но не более чем на 50 % удельные размеры площадок: 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rPr>
                <w:bCs/>
              </w:rPr>
            </w:pPr>
            <w:r w:rsidRPr="002F47BD">
              <w:rPr>
                <w:bCs/>
              </w:rPr>
              <w:t xml:space="preserve">- для занятий физкультурой при формировании единого физкультурно-оздоровительного комплекса элемента планировочной структуры (квартала, группы жилых кварталов) для школьников и населения. 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2F47BD">
              <w:rPr>
                <w:bCs/>
              </w:rPr>
              <w:t>Наибольшие значения принимаются для футбольных площадок, наименьшие - для площадок для настольного тенниса.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rPr>
                <w:bCs/>
              </w:rPr>
            </w:pPr>
            <w:r w:rsidRPr="002F47BD">
              <w:rPr>
                <w:bCs/>
              </w:rPr>
              <w:t xml:space="preserve">3. </w:t>
            </w:r>
            <w:r w:rsidRPr="002F47BD">
              <w:t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100 м.</w:t>
            </w:r>
          </w:p>
        </w:tc>
      </w:tr>
    </w:tbl>
    <w:p w:rsidR="001D077F" w:rsidRPr="002F47BD" w:rsidRDefault="001D077F" w:rsidP="00C96197">
      <w:pPr>
        <w:spacing w:afterLines="60" w:line="276" w:lineRule="auto"/>
        <w:ind w:left="142"/>
      </w:pP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>Площадь озелененной территории элемента планировочной структуры многоквартирной застройки жилой зоны (без учета участков школ и детских дошкольных учреждений) должна составлять не менее 6 м</w:t>
      </w:r>
      <w:r w:rsidRPr="002F47BD">
        <w:rPr>
          <w:vertAlign w:val="superscript"/>
        </w:rPr>
        <w:t>2</w:t>
      </w:r>
      <w:r w:rsidRPr="002F47BD">
        <w:t xml:space="preserve"> на 1 человека, или не менее 25% площади его территории.</w:t>
      </w:r>
    </w:p>
    <w:p w:rsidR="001D077F" w:rsidRPr="00BF4F4D" w:rsidRDefault="001D077F" w:rsidP="00C96197">
      <w:pPr>
        <w:spacing w:afterLines="60" w:line="276" w:lineRule="auto"/>
        <w:ind w:left="142"/>
      </w:pPr>
      <w:r w:rsidRPr="00BF4F4D">
        <w:t xml:space="preserve">1.5. Расчетные показатели по объектам местного значения социально-культурного и коммунально-бытового обслуживания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7"/>
        <w:gridCol w:w="2835"/>
        <w:gridCol w:w="3260"/>
      </w:tblGrid>
      <w:tr w:rsidR="001D077F" w:rsidRPr="002F47BD" w:rsidTr="00C96197">
        <w:tc>
          <w:tcPr>
            <w:tcW w:w="81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2F47BD">
              <w:rPr>
                <w:rFonts w:eastAsia="Calibri"/>
                <w:b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2F47BD">
              <w:rPr>
                <w:rFonts w:eastAsia="Calibri"/>
                <w:b/>
              </w:rPr>
              <w:t>Наименование объекта местного 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2F47BD">
              <w:rPr>
                <w:rFonts w:eastAsia="Calibri"/>
                <w:b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2F47BD">
              <w:rPr>
                <w:rFonts w:eastAsia="Calibri"/>
                <w:b/>
              </w:rPr>
              <w:t>Максимально допустимый уровень территориальной доступности</w:t>
            </w:r>
          </w:p>
        </w:tc>
      </w:tr>
      <w:tr w:rsidR="001D077F" w:rsidRPr="002F47BD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Объекты торговли, социального и бытового обслуживания</w:t>
            </w:r>
          </w:p>
        </w:tc>
      </w:tr>
      <w:tr w:rsidR="001D077F" w:rsidRPr="002F47BD" w:rsidTr="00C96197">
        <w:tc>
          <w:tcPr>
            <w:tcW w:w="817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1.1.</w:t>
            </w:r>
          </w:p>
        </w:tc>
        <w:tc>
          <w:tcPr>
            <w:tcW w:w="297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Отделени</w:t>
            </w:r>
            <w:r>
              <w:rPr>
                <w:rFonts w:eastAsia="Calibri"/>
              </w:rPr>
              <w:t>е</w:t>
            </w:r>
            <w:r w:rsidRPr="00124315">
              <w:rPr>
                <w:rFonts w:eastAsia="Calibri"/>
              </w:rPr>
              <w:t xml:space="preserve"> почтовой связи</w:t>
            </w:r>
          </w:p>
        </w:tc>
        <w:tc>
          <w:tcPr>
            <w:tcW w:w="283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Отделения связи поселка, сельского поселения для обслуживаемого населения групп: V-VI (0,5-2 тыс. чел.) 0,3-0,</w:t>
            </w:r>
            <w:r>
              <w:rPr>
                <w:rFonts w:eastAsia="Calibri"/>
              </w:rPr>
              <w:t>35 III-IV (2-6 " ") 0,4-0,45</w:t>
            </w:r>
          </w:p>
        </w:tc>
        <w:tc>
          <w:tcPr>
            <w:tcW w:w="3260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rPr>
                <w:rFonts w:eastAsia="Calibri"/>
              </w:rPr>
              <w:t xml:space="preserve">4 000 м </w:t>
            </w:r>
          </w:p>
        </w:tc>
      </w:tr>
      <w:tr w:rsidR="001D077F" w:rsidRPr="002F47BD" w:rsidTr="00C96197">
        <w:tc>
          <w:tcPr>
            <w:tcW w:w="817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 xml:space="preserve">1.2. </w:t>
            </w:r>
          </w:p>
        </w:tc>
        <w:tc>
          <w:tcPr>
            <w:tcW w:w="297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Объекты общественного питания</w:t>
            </w:r>
          </w:p>
        </w:tc>
        <w:tc>
          <w:tcPr>
            <w:tcW w:w="283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40 мест на 1000 жителей</w:t>
            </w:r>
          </w:p>
        </w:tc>
        <w:tc>
          <w:tcPr>
            <w:tcW w:w="3260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2 000 м</w:t>
            </w:r>
            <w:r>
              <w:rPr>
                <w:rFonts w:eastAsia="Calibri"/>
              </w:rPr>
              <w:t xml:space="preserve"> </w:t>
            </w:r>
          </w:p>
        </w:tc>
      </w:tr>
      <w:tr w:rsidR="001D077F" w:rsidRPr="002F47BD" w:rsidTr="00C96197">
        <w:tc>
          <w:tcPr>
            <w:tcW w:w="817" w:type="dxa"/>
            <w:vMerge w:val="restart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1.3.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Торговые объекты (стационарные и нестационарные магазины)</w:t>
            </w: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стационарные магазины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rPr>
                <w:rFonts w:eastAsia="Calibri"/>
              </w:rPr>
              <w:t>429 м</w:t>
            </w:r>
            <w:r w:rsidRPr="00124315">
              <w:rPr>
                <w:rFonts w:eastAsia="Calibri"/>
                <w:vertAlign w:val="superscript"/>
              </w:rPr>
              <w:t>2</w:t>
            </w:r>
            <w:r>
              <w:rPr>
                <w:rFonts w:eastAsia="Calibri"/>
              </w:rPr>
              <w:t xml:space="preserve"> на 1000 жителей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2 000 м</w:t>
            </w: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C019B2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C019B2">
              <w:rPr>
                <w:rFonts w:eastAsia="Calibri"/>
              </w:rPr>
              <w:t xml:space="preserve">минимальной обеспеченности населения 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C019B2">
              <w:rPr>
                <w:rFonts w:eastAsia="Calibri"/>
              </w:rPr>
              <w:t>площадью торговых объектов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объекта</w:t>
            </w:r>
          </w:p>
        </w:tc>
        <w:tc>
          <w:tcPr>
            <w:tcW w:w="3260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нестационарные магазины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,2 объекта на 10 000 человек </w:t>
            </w:r>
          </w:p>
        </w:tc>
        <w:tc>
          <w:tcPr>
            <w:tcW w:w="3260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Торговый павильон (киоск) по продаже продукции общественного питания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,9 объекта на 10 000 человек </w:t>
            </w:r>
          </w:p>
        </w:tc>
        <w:tc>
          <w:tcPr>
            <w:tcW w:w="3260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 xml:space="preserve">Торговый павильон </w:t>
            </w:r>
            <w:r w:rsidRPr="00124315">
              <w:rPr>
                <w:rFonts w:eastAsia="Calibri"/>
              </w:rPr>
              <w:lastRenderedPageBreak/>
              <w:t>(киоск) по продаже печатной продукции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rPr>
                <w:rFonts w:eastAsia="Calibri"/>
              </w:rPr>
              <w:lastRenderedPageBreak/>
              <w:t>1</w:t>
            </w:r>
            <w:r>
              <w:rPr>
                <w:rFonts w:eastAsia="Calibri"/>
              </w:rPr>
              <w:t xml:space="preserve">,6 объекта на 10 000 </w:t>
            </w:r>
            <w:r>
              <w:rPr>
                <w:rFonts w:eastAsia="Calibri"/>
              </w:rPr>
              <w:lastRenderedPageBreak/>
              <w:t xml:space="preserve">человек </w:t>
            </w:r>
          </w:p>
        </w:tc>
        <w:tc>
          <w:tcPr>
            <w:tcW w:w="3260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afterLines="6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Розничные рынки</w:t>
            </w:r>
          </w:p>
        </w:tc>
        <w:tc>
          <w:tcPr>
            <w:tcW w:w="283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2,3 торговых места на 1000 жителей</w:t>
            </w:r>
          </w:p>
        </w:tc>
        <w:tc>
          <w:tcPr>
            <w:tcW w:w="3260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4 000 м</w:t>
            </w:r>
          </w:p>
        </w:tc>
      </w:tr>
      <w:tr w:rsidR="001D077F" w:rsidRPr="002F47BD" w:rsidTr="00C96197">
        <w:tc>
          <w:tcPr>
            <w:tcW w:w="817" w:type="dxa"/>
            <w:vMerge w:val="restart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1.4.</w:t>
            </w: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afterLines="60"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Объекты бытового обслуживания</w:t>
            </w:r>
          </w:p>
        </w:tc>
        <w:tc>
          <w:tcPr>
            <w:tcW w:w="283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2 рабочих на 1000 жителей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4 000 м</w:t>
            </w: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t>Отделения банков, (операционная касса)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t xml:space="preserve">1 операционное место (окно) на 2 тыс. чел. </w:t>
            </w:r>
          </w:p>
        </w:tc>
        <w:tc>
          <w:tcPr>
            <w:tcW w:w="3260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Прачечная,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 xml:space="preserve">60 кг белья в смену на 1 тыс. чел. </w:t>
            </w:r>
          </w:p>
        </w:tc>
        <w:tc>
          <w:tcPr>
            <w:tcW w:w="3260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Прачечные самообслуживания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>20 кг белья в смену на 1 тыс. чел.</w:t>
            </w:r>
          </w:p>
        </w:tc>
        <w:tc>
          <w:tcPr>
            <w:tcW w:w="3260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Фабрики прачечные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>40 кг белья в смену на 1 тыс. чел.</w:t>
            </w:r>
          </w:p>
        </w:tc>
        <w:tc>
          <w:tcPr>
            <w:tcW w:w="3260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Химчистка,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>3,5 кг вещей в смену на 1 тыс. чел.</w:t>
            </w:r>
          </w:p>
        </w:tc>
        <w:tc>
          <w:tcPr>
            <w:tcW w:w="3260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Химчистка самообслуживания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>1,2 кг вещей в смену на 1 тыс. чел.</w:t>
            </w:r>
          </w:p>
        </w:tc>
        <w:tc>
          <w:tcPr>
            <w:tcW w:w="3260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Фабрика-химчистка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>2,3 кг вещей в смену на 1 тыс. чел.</w:t>
            </w:r>
          </w:p>
        </w:tc>
        <w:tc>
          <w:tcPr>
            <w:tcW w:w="3260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Баня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>7 мест на 1 тыс. чел.</w:t>
            </w:r>
          </w:p>
        </w:tc>
        <w:tc>
          <w:tcPr>
            <w:tcW w:w="3260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1.5.</w:t>
            </w:r>
          </w:p>
        </w:tc>
        <w:tc>
          <w:tcPr>
            <w:tcW w:w="297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Муниципальный архив</w:t>
            </w:r>
          </w:p>
        </w:tc>
        <w:tc>
          <w:tcPr>
            <w:tcW w:w="283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 объект</w:t>
            </w:r>
          </w:p>
        </w:tc>
        <w:tc>
          <w:tcPr>
            <w:tcW w:w="3260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 границах муниципального образования</w:t>
            </w:r>
          </w:p>
        </w:tc>
      </w:tr>
      <w:tr w:rsidR="001D077F" w:rsidRPr="002F47BD" w:rsidTr="00C96197">
        <w:tc>
          <w:tcPr>
            <w:tcW w:w="817" w:type="dxa"/>
            <w:vMerge w:val="restart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1.6.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Объекты культуры</w:t>
            </w: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Дом культуры</w:t>
            </w:r>
          </w:p>
        </w:tc>
        <w:tc>
          <w:tcPr>
            <w:tcW w:w="2835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1 объект</w:t>
            </w:r>
          </w:p>
        </w:tc>
        <w:tc>
          <w:tcPr>
            <w:tcW w:w="3260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 административном центре муниципального образования</w:t>
            </w: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Филиал сельского дома культуры</w:t>
            </w:r>
          </w:p>
        </w:tc>
        <w:tc>
          <w:tcPr>
            <w:tcW w:w="2835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1 объект на 1 тыс. человек</w:t>
            </w:r>
          </w:p>
        </w:tc>
        <w:tc>
          <w:tcPr>
            <w:tcW w:w="3260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 границах населенных пунктов муниципального образования</w:t>
            </w:r>
          </w:p>
        </w:tc>
      </w:tr>
      <w:tr w:rsidR="001D077F" w:rsidRPr="002F47BD" w:rsidTr="00C96197">
        <w:tc>
          <w:tcPr>
            <w:tcW w:w="817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Кинозалы</w:t>
            </w:r>
          </w:p>
        </w:tc>
        <w:tc>
          <w:tcPr>
            <w:tcW w:w="2835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1 объект (при населении от 3 тыс. человек)</w:t>
            </w:r>
          </w:p>
        </w:tc>
        <w:tc>
          <w:tcPr>
            <w:tcW w:w="3260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 административном центре муниципального образования</w:t>
            </w:r>
          </w:p>
        </w:tc>
      </w:tr>
    </w:tbl>
    <w:p w:rsidR="001D077F" w:rsidRDefault="001D077F" w:rsidP="00C96197">
      <w:pPr>
        <w:spacing w:afterLines="60" w:line="276" w:lineRule="auto"/>
        <w:ind w:left="142"/>
      </w:pPr>
    </w:p>
    <w:p w:rsidR="001D077F" w:rsidRDefault="001D077F" w:rsidP="00C96197">
      <w:pPr>
        <w:spacing w:afterLines="60" w:line="276" w:lineRule="auto"/>
        <w:ind w:left="142"/>
      </w:pPr>
      <w:r>
        <w:t>1.6. Расчетные показатели по объектам благоустройства территории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7"/>
        <w:gridCol w:w="2835"/>
        <w:gridCol w:w="3260"/>
      </w:tblGrid>
      <w:tr w:rsidR="001D077F" w:rsidRPr="009627D5" w:rsidTr="00C96197">
        <w:tc>
          <w:tcPr>
            <w:tcW w:w="81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9627D5">
              <w:rPr>
                <w:rFonts w:eastAsia="Calibri"/>
                <w:b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9627D5">
              <w:rPr>
                <w:rFonts w:eastAsia="Calibri"/>
                <w:b/>
              </w:rPr>
              <w:t>Наименование объекта местного 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9627D5">
              <w:rPr>
                <w:rFonts w:eastAsia="Calibri"/>
                <w:b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9627D5">
              <w:rPr>
                <w:rFonts w:eastAsia="Calibri"/>
                <w:b/>
              </w:rPr>
              <w:t>Максимально допустимый уровень территориальной доступности</w:t>
            </w:r>
          </w:p>
        </w:tc>
      </w:tr>
      <w:tr w:rsidR="001D077F" w:rsidRPr="009627D5" w:rsidTr="00C96197">
        <w:tc>
          <w:tcPr>
            <w:tcW w:w="81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1.</w:t>
            </w:r>
            <w:r>
              <w:t xml:space="preserve">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Пешеходные коммуникации</w:t>
            </w:r>
            <w:r>
              <w:t xml:space="preserve"> (тротуары, аллеи, дорожки, тропинки)</w:t>
            </w:r>
          </w:p>
        </w:tc>
      </w:tr>
      <w:tr w:rsidR="001D077F" w:rsidRPr="009627D5" w:rsidTr="00C96197">
        <w:tc>
          <w:tcPr>
            <w:tcW w:w="817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Основные пешеходные коммуникации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 xml:space="preserve">Обеспечение связи жилых, общественных и производственных зданий с остановками общественного транспорта, учреждениями культурно-бытового </w:t>
            </w:r>
            <w:r>
              <w:lastRenderedPageBreak/>
              <w:t>обслуживания, рекреационными территориями в границах населенного пункта</w:t>
            </w:r>
          </w:p>
        </w:tc>
      </w:tr>
      <w:tr w:rsidR="001D077F" w:rsidRPr="009627D5" w:rsidTr="00C96197">
        <w:trPr>
          <w:trHeight w:val="1518"/>
        </w:trPr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Размещение площадок для установки скамей и урн на основных пешеходных коммуникациях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 xml:space="preserve">1 площадка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Не реже чем через каждые 100 м на основных пешеходных коммуникациях в составе объектов с рекреационной нагрузкой более 100 чел./га</w:t>
            </w:r>
          </w:p>
        </w:tc>
      </w:tr>
      <w:tr w:rsidR="001D077F" w:rsidRPr="009627D5" w:rsidTr="00C96197">
        <w:trPr>
          <w:trHeight w:val="708"/>
        </w:trPr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 xml:space="preserve">Ширина основных пешеходных коммуникаций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 расчетная полоса пешеходного движения – 0,75 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 границах населенного пункта</w:t>
            </w:r>
          </w:p>
        </w:tc>
      </w:tr>
      <w:tr w:rsidR="001D077F" w:rsidRPr="009627D5" w:rsidTr="00C96197">
        <w:trPr>
          <w:trHeight w:val="991"/>
        </w:trPr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1,8м – на участках возможного встречного движения инвалидов на креслах-колясках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 границах населенного пункта</w:t>
            </w:r>
          </w:p>
        </w:tc>
      </w:tr>
      <w:tr w:rsidR="001D077F" w:rsidRPr="009627D5" w:rsidTr="00C96197">
        <w:tc>
          <w:tcPr>
            <w:tcW w:w="817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Второстепенные пешеходные коммуникации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Обеспечение связи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парк)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Ширина второстепенных пешеходных коммуникаций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1,0-1,5 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 границах населенного пункта</w:t>
            </w:r>
          </w:p>
        </w:tc>
      </w:tr>
      <w:tr w:rsidR="001D077F" w:rsidRPr="009627D5" w:rsidTr="00C96197">
        <w:tc>
          <w:tcPr>
            <w:tcW w:w="81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Площадки для дрессировки животных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1 площадка – 2000 м2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На расстоянии не менее 50 м от застройки жилого и общественного назначения</w:t>
            </w:r>
          </w:p>
        </w:tc>
      </w:tr>
      <w:tr w:rsidR="001D077F" w:rsidRPr="009627D5" w:rsidTr="00C96197">
        <w:tc>
          <w:tcPr>
            <w:tcW w:w="81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Площадки автостоянок</w:t>
            </w:r>
          </w:p>
        </w:tc>
      </w:tr>
      <w:tr w:rsidR="001D077F" w:rsidRPr="009627D5" w:rsidTr="00C96197">
        <w:tc>
          <w:tcPr>
            <w:tcW w:w="817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3.1.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E56B60">
              <w:t>Для постоянного хранения: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На территории многоквартирной (блокированной) жилой застройки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90% от расчетного количества машино-мест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800 м (1500 при реконструкции)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200 м (для гаражей боксового типа, принадлежащих инвалидам)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На территории индивидуальной жилой застройки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100% от расчетного количества машино-мест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В границах участках индивидуальной жилой застройки</w:t>
            </w:r>
          </w:p>
        </w:tc>
      </w:tr>
      <w:tr w:rsidR="001D077F" w:rsidRPr="009627D5" w:rsidTr="00C96197">
        <w:tc>
          <w:tcPr>
            <w:tcW w:w="817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3.2.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t>Кратковременного хранения автомобилей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Для временного хранения,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70% от расчетного количества машино-мест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жилые зоны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25%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 xml:space="preserve">100 м до входов в жилые дома, в том числе и для мест личного автотранспорта </w:t>
            </w:r>
            <w:r w:rsidRPr="00E56B60">
              <w:rPr>
                <w:rFonts w:eastAsia="Calibri"/>
              </w:rPr>
              <w:lastRenderedPageBreak/>
              <w:t>инвалидов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промышленные и коммунально-складские зоны (районы)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25%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50 м (для мест личного автотранспорта инвалидов)</w:t>
            </w:r>
          </w:p>
        </w:tc>
      </w:tr>
      <w:tr w:rsidR="001D077F" w:rsidRPr="009627D5" w:rsidTr="00C96197">
        <w:trPr>
          <w:trHeight w:val="461"/>
        </w:trPr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общественные и специализированные центры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5%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150 м (для вокзалов, учреждений торговли и общественного питания)</w:t>
            </w:r>
          </w:p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250 м (для прочих учреждений и предприятий обслуживания населения и административных зданий)</w:t>
            </w:r>
          </w:p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400 м (до входов в парки, на выставки и стадионы)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зоны массового кратковременного отдыха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15%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1000 м</w:t>
            </w:r>
          </w:p>
        </w:tc>
      </w:tr>
      <w:tr w:rsidR="001D077F" w:rsidRPr="009627D5" w:rsidTr="00C96197">
        <w:tc>
          <w:tcPr>
            <w:tcW w:w="817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3.3.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Обеспеченность специализированными парковочными местами маломобильных групп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</w:pPr>
            <w:r w:rsidRPr="00E56B60">
              <w:t>не менее одного места при количестве парковочных мест менее 10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E56B60">
              <w:rPr>
                <w:rFonts w:eastAsia="Calibri"/>
              </w:rPr>
              <w:t>50 м (для мест личного автотранспорта инвалидов)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E56B60" w:rsidRDefault="001D077F" w:rsidP="00C96197">
            <w:pPr>
              <w:pStyle w:val="Default"/>
              <w:jc w:val="center"/>
            </w:pPr>
            <w:r w:rsidRPr="00E56B60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E56B60" w:rsidRDefault="001D077F" w:rsidP="00C96197">
            <w:pPr>
              <w:pStyle w:val="Default"/>
              <w:jc w:val="center"/>
            </w:pPr>
            <w:r w:rsidRPr="00E56B60">
              <w:t>10 % мест от общего количества парковочных мест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E56B60" w:rsidRDefault="001D077F" w:rsidP="00C96197">
            <w:pPr>
              <w:pStyle w:val="Default"/>
              <w:jc w:val="center"/>
            </w:pPr>
            <w:r w:rsidRPr="00E56B60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E56B60" w:rsidRDefault="001D077F" w:rsidP="00C96197">
            <w:pPr>
              <w:pStyle w:val="Default"/>
              <w:jc w:val="center"/>
            </w:pPr>
            <w:r w:rsidRPr="00E56B60">
              <w:t>10 % мест от общего количества парковочных мест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E56B60" w:rsidRDefault="001D077F" w:rsidP="00C96197">
            <w:pPr>
              <w:pStyle w:val="Default"/>
              <w:jc w:val="center"/>
            </w:pPr>
            <w:r w:rsidRPr="00E56B60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E56B60" w:rsidRDefault="001D077F" w:rsidP="00C96197">
            <w:pPr>
              <w:pStyle w:val="Default"/>
              <w:jc w:val="center"/>
            </w:pPr>
            <w:r w:rsidRPr="00E56B60">
              <w:t>20 % мест от общего количества парковочных мест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E56B6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9627D5" w:rsidTr="00C96197">
        <w:tc>
          <w:tcPr>
            <w:tcW w:w="81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Элементы озеленения</w:t>
            </w:r>
          </w:p>
        </w:tc>
      </w:tr>
      <w:tr w:rsidR="001D077F" w:rsidRPr="009627D5" w:rsidTr="00C96197">
        <w:tc>
          <w:tcPr>
            <w:tcW w:w="817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Тип рекреационного объекта населенного пункта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Предельная рекреационная нагрузка – число единовременных посетителей в среднем по объекту, чел/га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Радиус обслуживания населения (зона доступности)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 xml:space="preserve">Сад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 xml:space="preserve">Не более 100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400-600 м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Парк (многофункциональный)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Не более 300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1,2-1,5 км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Сквер, бульвар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100 и более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300-400 м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</w:pPr>
            <w:r w:rsidRPr="009627D5">
              <w:t>Примечания:</w:t>
            </w:r>
          </w:p>
          <w:p w:rsidR="001D077F" w:rsidRPr="009627D5" w:rsidRDefault="001D077F" w:rsidP="00C96197">
            <w:pPr>
              <w:spacing w:afterLines="60" w:line="240" w:lineRule="auto"/>
              <w:ind w:firstLine="0"/>
              <w:jc w:val="left"/>
            </w:pPr>
            <w:r w:rsidRPr="009627D5">
              <w:t>1. На территории объекта  рекреации могут быть выделены зоны с различным уровнем предельной рекреационной нагрузки.</w:t>
            </w:r>
          </w:p>
          <w:p w:rsidR="001D077F" w:rsidRPr="009627D5" w:rsidRDefault="001D077F" w:rsidP="00C96197">
            <w:pPr>
              <w:spacing w:afterLines="60" w:line="240" w:lineRule="auto"/>
              <w:ind w:firstLine="0"/>
              <w:jc w:val="left"/>
            </w:pPr>
            <w:r w:rsidRPr="009627D5">
              <w:t xml:space="preserve">2. Фактическая рекреационная нагрузка определяется замерами, ожидаемая - рассчитывается по формуле: R = Ni/Si, где R – рекреационная нагрузка, Ni - количество посетителей объектов рекреации, Si - площадь рекреационной территории. Количество посетителей, одновременно находящихся на территории рекреации, рекомендуется  принимать 10 - 15% от численности населения, проживающего в зоне доступности объекта рекреации. </w:t>
            </w:r>
          </w:p>
        </w:tc>
      </w:tr>
      <w:tr w:rsidR="001D077F" w:rsidRPr="009627D5" w:rsidTr="00C96197">
        <w:tc>
          <w:tcPr>
            <w:tcW w:w="81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Уличное коммунально-бытовое и техническое оборудование</w:t>
            </w:r>
          </w:p>
        </w:tc>
      </w:tr>
      <w:tr w:rsidR="001D077F" w:rsidRPr="009627D5" w:rsidTr="00C96197">
        <w:tc>
          <w:tcPr>
            <w:tcW w:w="817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Контейнеры, бункеры, специализированные площадки сбора ТКО, урны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Жилые здания</w:t>
            </w:r>
          </w:p>
        </w:tc>
        <w:tc>
          <w:tcPr>
            <w:tcW w:w="2835" w:type="dxa"/>
            <w:shd w:val="clear" w:color="auto" w:fill="auto"/>
          </w:tcPr>
          <w:p w:rsidR="001D077F" w:rsidRPr="009627D5" w:rsidRDefault="001D077F" w:rsidP="00C96197">
            <w:pPr>
              <w:spacing w:line="240" w:lineRule="auto"/>
            </w:pPr>
            <w:r w:rsidRPr="009627D5">
              <w:t>0,3 м2/чел.</w:t>
            </w:r>
          </w:p>
        </w:tc>
        <w:tc>
          <w:tcPr>
            <w:tcW w:w="3260" w:type="dxa"/>
            <w:shd w:val="clear" w:color="auto" w:fill="auto"/>
          </w:tcPr>
          <w:p w:rsidR="001D077F" w:rsidRPr="009627D5" w:rsidRDefault="001D077F" w:rsidP="00C96197">
            <w:pPr>
              <w:spacing w:line="240" w:lineRule="auto"/>
            </w:pPr>
            <w:r w:rsidRPr="009627D5">
              <w:t>не дальше 100 м от входа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rPr>
                <w:rFonts w:eastAsia="Calibri"/>
              </w:rPr>
              <w:t>Пляжи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627D5">
              <w:rPr>
                <w:rFonts w:eastAsia="Calibri"/>
              </w:rPr>
              <w:t>1 контейнер 0,75 м3 на 3500 м2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627D5">
              <w:rPr>
                <w:rFonts w:eastAsia="Calibri"/>
              </w:rPr>
              <w:t>не ближе 50 м от мест купания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rPr>
                <w:rFonts w:eastAsia="Calibri"/>
              </w:rPr>
              <w:t>Рынки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627D5">
              <w:rPr>
                <w:rFonts w:eastAsia="Calibri"/>
              </w:rPr>
              <w:t>1 контейнер 0,75 м</w:t>
            </w:r>
            <w:r w:rsidRPr="009627D5">
              <w:rPr>
                <w:rFonts w:eastAsia="Calibri"/>
                <w:vertAlign w:val="superscript"/>
              </w:rPr>
              <w:t>3</w:t>
            </w:r>
            <w:r w:rsidRPr="009627D5">
              <w:rPr>
                <w:rFonts w:eastAsia="Calibri"/>
              </w:rPr>
              <w:t xml:space="preserve"> на 1500 м</w:t>
            </w:r>
            <w:r w:rsidRPr="009627D5">
              <w:rPr>
                <w:rFonts w:eastAsia="Calibri"/>
                <w:vertAlign w:val="superscript"/>
              </w:rPr>
              <w:t xml:space="preserve">2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627D5">
              <w:t>не ближе</w:t>
            </w:r>
            <w:r w:rsidRPr="009627D5">
              <w:rPr>
                <w:rFonts w:eastAsia="Calibri"/>
              </w:rPr>
              <w:t xml:space="preserve"> 30 м от торговых мест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627D5">
              <w:rPr>
                <w:rFonts w:eastAsia="Calibri"/>
              </w:rPr>
              <w:t>1 урна на каждые 50 м</w:t>
            </w:r>
            <w:r w:rsidRPr="009627D5">
              <w:rPr>
                <w:rFonts w:eastAsia="Calibri"/>
                <w:vertAlign w:val="superscript"/>
              </w:rPr>
              <w:t>2</w:t>
            </w:r>
            <w:r w:rsidRPr="009627D5">
              <w:rPr>
                <w:rFonts w:eastAsia="Calibri"/>
              </w:rPr>
              <w:t xml:space="preserve"> площади рынка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line="240" w:lineRule="auto"/>
              <w:ind w:firstLine="0"/>
              <w:jc w:val="center"/>
            </w:pPr>
            <w:r w:rsidRPr="009627D5">
              <w:t>не более 10 м одна от другой вдоль линии торговых прилавков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627D5">
              <w:rPr>
                <w:rFonts w:eastAsia="Calibri"/>
              </w:rPr>
              <w:t>Парки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627D5">
              <w:rPr>
                <w:rFonts w:eastAsia="Calibri"/>
              </w:rPr>
              <w:t>Кол-во контейнеров определяется на основании средней нормы накопления отходов за 3 дня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line="240" w:lineRule="auto"/>
              <w:ind w:firstLine="0"/>
              <w:jc w:val="center"/>
            </w:pPr>
            <w:r w:rsidRPr="009627D5">
              <w:t>не ближе</w:t>
            </w:r>
            <w:r w:rsidRPr="009627D5">
              <w:rPr>
                <w:rFonts w:eastAsia="Calibri"/>
              </w:rPr>
              <w:t xml:space="preserve"> 50 м от мест массового скопления отдыхающих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627D5">
              <w:rPr>
                <w:rFonts w:eastAsia="Calibri"/>
              </w:rPr>
              <w:t>1 урна на 800 м</w:t>
            </w:r>
            <w:r w:rsidRPr="009627D5">
              <w:rPr>
                <w:rFonts w:eastAsia="Calibri"/>
                <w:vertAlign w:val="superscript"/>
              </w:rPr>
              <w:t>2</w:t>
            </w:r>
            <w:r w:rsidRPr="009627D5">
              <w:rPr>
                <w:rFonts w:eastAsia="Calibri"/>
              </w:rPr>
              <w:t xml:space="preserve"> площади парка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627D5">
              <w:t>не более 40 м одна от другой (на главных аллеях), но не менее 1 шт. у каждого торгового объекта (ларька, киоска)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Малые контейнеры и урны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На основных пешеходных коммуникациях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Не более 60 м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Прочие территории населенного пункта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Не более 100 м</w:t>
            </w:r>
          </w:p>
        </w:tc>
      </w:tr>
      <w:tr w:rsidR="001D077F" w:rsidRPr="009627D5" w:rsidTr="00C96197">
        <w:tc>
          <w:tcPr>
            <w:tcW w:w="81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Освещение территории</w:t>
            </w:r>
          </w:p>
        </w:tc>
      </w:tr>
      <w:tr w:rsidR="001D077F" w:rsidRPr="009627D5" w:rsidTr="00C96197">
        <w:tc>
          <w:tcPr>
            <w:tcW w:w="817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 xml:space="preserve">Функциональное освещение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Освещение дорожных покрытий и пространств в транспортных и пешеходных зонах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Архитектурное освещение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 xml:space="preserve">Освещение памятников монументального искусства, малых архитектурных форм, </w:t>
            </w:r>
            <w:r>
              <w:lastRenderedPageBreak/>
              <w:t>доминантных и достопримечательных объектов, ландшафтных композиций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Информационное освещение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Освещение открытых общественных пространств</w:t>
            </w:r>
          </w:p>
        </w:tc>
      </w:tr>
      <w:tr w:rsidR="001D077F" w:rsidRPr="009627D5" w:rsidTr="00C96197">
        <w:tc>
          <w:tcPr>
            <w:tcW w:w="81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Элементы инженерной подготовки и защиты территории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100%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В границах муниципального образования</w:t>
            </w:r>
          </w:p>
        </w:tc>
      </w:tr>
      <w:tr w:rsidR="001D077F" w:rsidRPr="009627D5" w:rsidTr="00C96197">
        <w:tc>
          <w:tcPr>
            <w:tcW w:w="81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Покрытия</w:t>
            </w:r>
          </w:p>
        </w:tc>
      </w:tr>
      <w:tr w:rsidR="001D077F" w:rsidRPr="009627D5" w:rsidTr="00C96197">
        <w:tc>
          <w:tcPr>
            <w:tcW w:w="817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Твердые (капитальные)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Основные и второстепенные пути пешеходного и транспортного движения, а также размещаемые на них площадки благоустройства</w:t>
            </w:r>
          </w:p>
        </w:tc>
      </w:tr>
      <w:tr w:rsidR="001D077F" w:rsidRPr="009627D5" w:rsidTr="00C96197">
        <w:trPr>
          <w:trHeight w:val="1013"/>
        </w:trPr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Комб</w:t>
            </w:r>
            <w:r>
              <w:t>и</w:t>
            </w:r>
            <w:r w:rsidRPr="009627D5">
              <w:t>нированные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Мягкие (некапитальные)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Спортивные и детские площадки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 w:rsidRPr="009627D5">
              <w:t>Газонные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Элементы озеленения</w:t>
            </w:r>
          </w:p>
        </w:tc>
      </w:tr>
      <w:tr w:rsidR="001D077F" w:rsidRPr="009627D5" w:rsidTr="00C96197">
        <w:tc>
          <w:tcPr>
            <w:tcW w:w="81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Н</w:t>
            </w:r>
            <w:r w:rsidRPr="009627D5">
              <w:t>екапитальные нестационарные сооружения</w:t>
            </w:r>
          </w:p>
        </w:tc>
      </w:tr>
      <w:tr w:rsidR="001D077F" w:rsidRPr="009627D5" w:rsidTr="00C96197">
        <w:tc>
          <w:tcPr>
            <w:tcW w:w="817" w:type="dxa"/>
            <w:vMerge w:val="restart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Объекты мелкорозничной торговли, попутного бытового обслуживания и питания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При интенсивности движения пешеходов в час «пик» в двух направлениях не более 700 пеш./час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На основных путях пешеходного и транспортного движения, а также парках, садах и бульварах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Остановочные павильоны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Минимальный размер площадки – 2,0х5,0 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 местах остановок общественного транспорта, на расстоянии не 3 м от края проезжей части; не менее 2,0 м до стволов деревьев с компактной кроной</w:t>
            </w:r>
          </w:p>
        </w:tc>
      </w:tr>
      <w:tr w:rsidR="001D077F" w:rsidRPr="009627D5" w:rsidTr="00C96197">
        <w:tc>
          <w:tcPr>
            <w:tcW w:w="817" w:type="dxa"/>
            <w:vMerge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Наземные туалетные кабины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1 прибор на 1 тыс. человек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9627D5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 местах массовых мероприятий, при крупных объектах торговли и услуг, на территории объектов рекреации (парках, садах), в местах установки АЗС, на автостоянках, а также при некапитальных нестационарных сооружениях питания, на расстоянии не менее 20 м до жилых и общественных зданий. Не допускается размещение на придомовых территориях</w:t>
            </w:r>
          </w:p>
        </w:tc>
      </w:tr>
    </w:tbl>
    <w:p w:rsidR="001D077F" w:rsidRDefault="001D077F" w:rsidP="00C96197">
      <w:pPr>
        <w:spacing w:afterLines="60" w:line="276" w:lineRule="auto"/>
        <w:jc w:val="center"/>
      </w:pPr>
    </w:p>
    <w:p w:rsidR="001D077F" w:rsidRPr="002F47BD" w:rsidRDefault="001D077F" w:rsidP="00C96197">
      <w:pPr>
        <w:spacing w:afterLines="60" w:line="276" w:lineRule="auto"/>
        <w:jc w:val="center"/>
      </w:pPr>
      <w:r>
        <w:br w:type="page"/>
      </w:r>
      <w:r w:rsidRPr="002F47BD">
        <w:lastRenderedPageBreak/>
        <w:t>ЧАСТЬ 2. МАТЕРИАЛЫ ПО ОБОСНОВАНИЮ РАСЧЕТНЫХ ПОКАЗАТЕЛЕЙ</w:t>
      </w:r>
    </w:p>
    <w:p w:rsidR="001D077F" w:rsidRDefault="001D077F" w:rsidP="00C96197">
      <w:pPr>
        <w:spacing w:afterLines="60" w:line="276" w:lineRule="auto"/>
        <w:jc w:val="center"/>
      </w:pPr>
      <w:r>
        <w:t xml:space="preserve">2.1. Общие сведения о территории муниципального образования, </w:t>
      </w:r>
      <w:r w:rsidRPr="002F47BD">
        <w:t>социально-демографическом составе и плотности населения, планах и программах комплексного социально-экономического развития</w:t>
      </w:r>
    </w:p>
    <w:p w:rsidR="001D077F" w:rsidRDefault="001D077F" w:rsidP="00C96197">
      <w:pPr>
        <w:spacing w:afterLines="60" w:line="276" w:lineRule="auto"/>
      </w:pPr>
      <w:r>
        <w:t xml:space="preserve">2.1.1. </w:t>
      </w:r>
      <w:r w:rsidRPr="008624EE">
        <w:t>Статус и границы муниципального образования «</w:t>
      </w:r>
      <w:r>
        <w:t>Суховское</w:t>
      </w:r>
      <w:r w:rsidRPr="008624EE">
        <w:t xml:space="preserve"> сельское поселение» (далее также – </w:t>
      </w:r>
      <w:r>
        <w:t>Суховское</w:t>
      </w:r>
      <w:r w:rsidRPr="008624EE">
        <w:t xml:space="preserve"> се</w:t>
      </w:r>
      <w:r>
        <w:t>льское поселение) определены Об</w:t>
      </w:r>
      <w:r w:rsidRPr="008624EE">
        <w:t>ластным законом от 27.12.2004 года № 251-ЗС «Об установлении границ и наделении соответствующим статусом муниципального образования «Тацинский район» и муниципальных образований в его составе».</w:t>
      </w:r>
      <w:r>
        <w:t xml:space="preserve"> </w:t>
      </w:r>
    </w:p>
    <w:p w:rsidR="001D077F" w:rsidRPr="002F47BD" w:rsidRDefault="001D077F" w:rsidP="00C96197">
      <w:pPr>
        <w:spacing w:afterLines="60" w:line="276" w:lineRule="auto"/>
      </w:pPr>
      <w:r>
        <w:t>2.1.2. Суховское</w:t>
      </w:r>
      <w:r w:rsidRPr="008624EE">
        <w:t xml:space="preserve"> сельское поселение является сельским поселением в составе муниципального образования «Тацинский район» (далее – Тацинский район), расположенного на территории Ростовской области.</w:t>
      </w:r>
      <w:r>
        <w:t xml:space="preserve"> </w:t>
      </w:r>
    </w:p>
    <w:p w:rsidR="001D077F" w:rsidRDefault="001D077F" w:rsidP="00C96197">
      <w:pPr>
        <w:spacing w:afterLines="60" w:line="276" w:lineRule="auto"/>
      </w:pPr>
      <w:r>
        <w:t xml:space="preserve">2.1.3. </w:t>
      </w:r>
      <w:r w:rsidRPr="008624EE">
        <w:t xml:space="preserve">В состав </w:t>
      </w:r>
      <w:r>
        <w:t>муниципального образования входят населенные пункты:</w:t>
      </w:r>
    </w:p>
    <w:p w:rsidR="001D077F" w:rsidRDefault="001D077F" w:rsidP="00C96197">
      <w:pPr>
        <w:spacing w:afterLines="60" w:line="276" w:lineRule="auto"/>
      </w:pPr>
      <w:r>
        <w:t>1) п. Новосуховый – административный центр муниципального образования;</w:t>
      </w:r>
    </w:p>
    <w:p w:rsidR="001D077F" w:rsidRDefault="001D077F" w:rsidP="00C96197">
      <w:pPr>
        <w:spacing w:afterLines="60" w:line="276" w:lineRule="auto"/>
      </w:pPr>
      <w:r>
        <w:t>2) п. Сухая балка;</w:t>
      </w:r>
    </w:p>
    <w:p w:rsidR="001D077F" w:rsidRDefault="001D077F" w:rsidP="00C96197">
      <w:pPr>
        <w:spacing w:afterLines="60" w:line="276" w:lineRule="auto"/>
      </w:pPr>
      <w:r>
        <w:t>3) х. Крылов;</w:t>
      </w:r>
    </w:p>
    <w:p w:rsidR="001D077F" w:rsidRDefault="001D077F" w:rsidP="00C96197">
      <w:pPr>
        <w:spacing w:afterLines="60" w:line="276" w:lineRule="auto"/>
      </w:pPr>
      <w:r>
        <w:t>4) п. Лубяной</w:t>
      </w:r>
      <w:r w:rsidRPr="008624EE">
        <w:t>.</w:t>
      </w:r>
      <w:r>
        <w:t xml:space="preserve"> </w:t>
      </w:r>
    </w:p>
    <w:p w:rsidR="001D077F" w:rsidRDefault="001D077F" w:rsidP="00C96197">
      <w:pPr>
        <w:spacing w:afterLines="60" w:line="276" w:lineRule="auto"/>
      </w:pPr>
      <w:r w:rsidRPr="002F47BD">
        <w:t>2.</w:t>
      </w:r>
      <w:r>
        <w:t>1.4</w:t>
      </w:r>
      <w:r w:rsidRPr="002F47BD">
        <w:t xml:space="preserve">. </w:t>
      </w:r>
      <w:r>
        <w:t>Типологическая структура</w:t>
      </w:r>
      <w:r w:rsidRPr="002F47BD">
        <w:t xml:space="preserve"> жилищного фонда </w:t>
      </w:r>
      <w:r>
        <w:t xml:space="preserve">на территории муниципального образования: </w:t>
      </w:r>
    </w:p>
    <w:p w:rsidR="001D077F" w:rsidRDefault="001D077F" w:rsidP="00C96197">
      <w:pPr>
        <w:spacing w:afterLines="60" w:line="276" w:lineRule="auto"/>
      </w:pPr>
      <w:r>
        <w:t>1) индивидуальная жилая застройка;</w:t>
      </w:r>
    </w:p>
    <w:p w:rsidR="001D077F" w:rsidRDefault="001D077F" w:rsidP="00C96197">
      <w:pPr>
        <w:spacing w:afterLines="60" w:line="276" w:lineRule="auto"/>
      </w:pPr>
      <w:r>
        <w:t>2) блокированная жилая застройка;</w:t>
      </w:r>
    </w:p>
    <w:p w:rsidR="001D077F" w:rsidRPr="002F47BD" w:rsidRDefault="001D077F" w:rsidP="00C96197">
      <w:pPr>
        <w:spacing w:afterLines="60" w:line="276" w:lineRule="auto"/>
      </w:pPr>
      <w:r>
        <w:t xml:space="preserve">3) малоэтажная жилая застройка. </w:t>
      </w:r>
    </w:p>
    <w:p w:rsidR="001D077F" w:rsidRPr="002F47BD" w:rsidRDefault="001D077F" w:rsidP="00C96197">
      <w:pPr>
        <w:spacing w:afterLines="60" w:line="276" w:lineRule="auto"/>
      </w:pPr>
      <w:r w:rsidRPr="002F47BD">
        <w:t>2.</w:t>
      </w:r>
      <w:r>
        <w:t>1.5</w:t>
      </w:r>
      <w:r w:rsidRPr="002F47BD">
        <w:t xml:space="preserve">. Характеристика плотности населения на территории </w:t>
      </w:r>
      <w:r>
        <w:t>муниципального образования</w:t>
      </w:r>
      <w:r w:rsidRPr="002F47BD">
        <w:t xml:space="preserve"> отражена в таблице 2.</w:t>
      </w:r>
      <w:r>
        <w:t>1</w:t>
      </w:r>
      <w:r w:rsidRPr="002F47BD">
        <w:t>.</w:t>
      </w:r>
    </w:p>
    <w:p w:rsidR="001D077F" w:rsidRPr="002F47BD" w:rsidRDefault="001D077F" w:rsidP="00C96197">
      <w:pPr>
        <w:spacing w:afterLines="60" w:line="276" w:lineRule="auto"/>
        <w:jc w:val="right"/>
      </w:pPr>
      <w:r w:rsidRPr="002F47BD">
        <w:t>Таблица 2.</w:t>
      </w:r>
      <w:r>
        <w:t>1</w:t>
      </w:r>
      <w:r w:rsidRPr="002F47BD">
        <w:t xml:space="preserve">. </w:t>
      </w:r>
    </w:p>
    <w:p w:rsidR="001D077F" w:rsidRPr="002F47BD" w:rsidRDefault="001D077F" w:rsidP="00C96197">
      <w:pPr>
        <w:spacing w:afterLines="60" w:line="276" w:lineRule="auto"/>
        <w:jc w:val="center"/>
      </w:pPr>
      <w:r w:rsidRPr="002F47BD">
        <w:t xml:space="preserve">Плотность населения </w:t>
      </w:r>
      <w:r>
        <w:t>муниципального образования</w:t>
      </w:r>
    </w:p>
    <w:tbl>
      <w:tblPr>
        <w:tblW w:w="0" w:type="auto"/>
        <w:jc w:val="center"/>
        <w:tblInd w:w="-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6"/>
        <w:gridCol w:w="2707"/>
        <w:gridCol w:w="2551"/>
      </w:tblGrid>
      <w:tr w:rsidR="001D077F" w:rsidRPr="00DC7EB0" w:rsidTr="00C96197">
        <w:trPr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1D077F" w:rsidRPr="00DC7EB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DC7EB0">
              <w:rPr>
                <w:rFonts w:eastAsia="Calibri"/>
              </w:rPr>
              <w:footnoteReference w:id="2"/>
            </w:r>
            <w:r w:rsidRPr="00DC7EB0">
              <w:rPr>
                <w:rFonts w:eastAsia="Calibri"/>
              </w:rPr>
              <w:t>Площадь территории, км</w:t>
            </w:r>
            <w:r w:rsidRPr="00355CC9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D077F" w:rsidRPr="00DC7EB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DC7EB0">
              <w:rPr>
                <w:rFonts w:eastAsia="Calibri"/>
              </w:rPr>
              <w:t>Количество населения, чел.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77F" w:rsidRPr="00DC7EB0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DC7EB0">
              <w:rPr>
                <w:rFonts w:eastAsia="Calibri"/>
              </w:rPr>
              <w:t>Плотность населения, чел./км</w:t>
            </w:r>
            <w:r w:rsidRPr="00355CC9">
              <w:rPr>
                <w:rFonts w:eastAsia="Calibri"/>
                <w:vertAlign w:val="superscript"/>
              </w:rPr>
              <w:t>2</w:t>
            </w:r>
          </w:p>
        </w:tc>
      </w:tr>
      <w:tr w:rsidR="001D077F" w:rsidRPr="00DC7EB0" w:rsidTr="00C96197">
        <w:trPr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1D077F" w:rsidRPr="007A09AB" w:rsidRDefault="001D077F" w:rsidP="00C96197">
            <w:pPr>
              <w:spacing w:line="240" w:lineRule="auto"/>
              <w:ind w:firstLine="0"/>
              <w:jc w:val="center"/>
            </w:pPr>
            <w:r>
              <w:t>27,47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D077F" w:rsidRPr="007A09AB" w:rsidRDefault="001D077F" w:rsidP="00C96197">
            <w:pPr>
              <w:spacing w:line="240" w:lineRule="auto"/>
              <w:ind w:firstLine="0"/>
              <w:jc w:val="center"/>
            </w:pPr>
            <w:r>
              <w:t>1509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77F" w:rsidRDefault="001D077F" w:rsidP="00C96197">
            <w:pPr>
              <w:spacing w:line="240" w:lineRule="auto"/>
              <w:ind w:firstLine="0"/>
              <w:jc w:val="center"/>
            </w:pPr>
            <w:r>
              <w:t>54,93</w:t>
            </w:r>
          </w:p>
        </w:tc>
      </w:tr>
    </w:tbl>
    <w:p w:rsidR="001D077F" w:rsidRPr="002F47BD" w:rsidRDefault="001D077F" w:rsidP="00C96197">
      <w:pPr>
        <w:spacing w:afterLines="60" w:line="276" w:lineRule="auto"/>
      </w:pPr>
    </w:p>
    <w:p w:rsidR="001D077F" w:rsidRPr="002F47BD" w:rsidRDefault="001D077F" w:rsidP="00C96197">
      <w:pPr>
        <w:spacing w:afterLines="60" w:line="276" w:lineRule="auto"/>
      </w:pPr>
      <w:r w:rsidRPr="002F47BD">
        <w:t>2.</w:t>
      </w:r>
      <w:r>
        <w:t>1.6</w:t>
      </w:r>
      <w:r w:rsidRPr="002F47BD">
        <w:t xml:space="preserve">. На территории </w:t>
      </w:r>
      <w:r>
        <w:t>муниципального образования</w:t>
      </w:r>
      <w:r w:rsidRPr="002F47BD">
        <w:t xml:space="preserve"> действуют следующие планы и программы, направленные на комплексное социально-экономическое развитие территории: </w:t>
      </w:r>
    </w:p>
    <w:p w:rsidR="001D077F" w:rsidRDefault="001D077F" w:rsidP="00C96197">
      <w:pPr>
        <w:spacing w:afterLines="60" w:line="276" w:lineRule="auto"/>
      </w:pPr>
      <w:r>
        <w:t xml:space="preserve">1) </w:t>
      </w:r>
      <w:r w:rsidRPr="008208B9">
        <w:t xml:space="preserve">Программа комплексного развития систем коммунальной инфраструктуры муниципального образования Суховское сельское поселение Тацинского района </w:t>
      </w:r>
      <w:r w:rsidRPr="008208B9">
        <w:lastRenderedPageBreak/>
        <w:t>Ростовской области на 2012-2030 годы. Принята Решением Собрания депутатов Суховского сельского поселения Тацинский район Ростовская область от 31.06.2012 года.</w:t>
      </w:r>
      <w:r>
        <w:t>;</w:t>
      </w:r>
    </w:p>
    <w:p w:rsidR="001D077F" w:rsidRDefault="001D077F" w:rsidP="00C96197">
      <w:pPr>
        <w:spacing w:afterLines="60" w:line="276" w:lineRule="auto"/>
      </w:pPr>
      <w:r>
        <w:t xml:space="preserve">2) </w:t>
      </w:r>
      <w:r w:rsidRPr="008208B9">
        <w:t>Программа комплексного развития Транспортной инфраструктуры Суховского сельского поселения Тацинского района Ростовской области на 2016-2030гг. принята постановлением Администрации Суховского сельского поселения от 26.102016 года № 151</w:t>
      </w:r>
      <w:r>
        <w:t>;</w:t>
      </w:r>
    </w:p>
    <w:p w:rsidR="001D077F" w:rsidRPr="002F47BD" w:rsidRDefault="001D077F" w:rsidP="00C96197">
      <w:pPr>
        <w:spacing w:afterLines="60" w:line="276" w:lineRule="auto"/>
      </w:pPr>
      <w:r>
        <w:t xml:space="preserve">3) </w:t>
      </w:r>
      <w:r w:rsidRPr="008208B9">
        <w:t>Программа комплексного развития Социальной инфраструктуры Суховского сельского поселения Тацинского района Ростовской области на 2016-2030гг. принята Постановлением Администрации Суховского сельского поселения от 26.10.2016 г. № 152</w:t>
      </w:r>
      <w:r>
        <w:t xml:space="preserve">. </w:t>
      </w:r>
    </w:p>
    <w:p w:rsidR="001D077F" w:rsidRPr="002F47BD" w:rsidRDefault="001D077F" w:rsidP="00C96197">
      <w:pPr>
        <w:spacing w:afterLines="60" w:line="276" w:lineRule="auto"/>
      </w:pPr>
      <w:r w:rsidRPr="002F47BD">
        <w:t>2.</w:t>
      </w:r>
      <w:r>
        <w:t>1.8</w:t>
      </w:r>
      <w:r w:rsidRPr="002F47BD">
        <w:t xml:space="preserve">. Градостроительное развитие </w:t>
      </w:r>
      <w:r>
        <w:t>муниципального образования</w:t>
      </w:r>
      <w:r w:rsidRPr="002F47BD">
        <w:t xml:space="preserve"> осуществляется на основании документов территориального планирования, градостроительного зонирования, планировки территории, подготовленных в соответствии с Градостроительным кодексом Российской Федерации (далее ГрК РФ). Документы территориального планирования </w:t>
      </w:r>
      <w:r>
        <w:t>муниципального образования</w:t>
      </w:r>
      <w:r w:rsidRPr="002F47BD">
        <w:t xml:space="preserve"> явля</w:t>
      </w:r>
      <w:r>
        <w:t>ю</w:t>
      </w:r>
      <w:r w:rsidRPr="002F47BD">
        <w:t>тся обязательными для органов местного самоуправления при принятии ими решений и реализации таких решений.</w:t>
      </w:r>
    </w:p>
    <w:p w:rsidR="001D077F" w:rsidRDefault="001D077F" w:rsidP="00C96197">
      <w:pPr>
        <w:spacing w:afterLines="60" w:line="276" w:lineRule="auto"/>
      </w:pPr>
      <w:r w:rsidRPr="002F47BD">
        <w:t>2.1</w:t>
      </w:r>
      <w:r>
        <w:t>.9</w:t>
      </w:r>
      <w:r w:rsidRPr="002F47BD">
        <w:t xml:space="preserve">. Местные нормативы градостроительного проектирования разработаны с учетом природно-климатических, социально-экономических, территориально-пространственных и иных особенностей </w:t>
      </w:r>
      <w:r>
        <w:t>муниципального образования</w:t>
      </w:r>
      <w:r w:rsidRPr="002F47BD">
        <w:t xml:space="preserve">. </w:t>
      </w:r>
    </w:p>
    <w:p w:rsidR="001D077F" w:rsidRPr="002F47BD" w:rsidRDefault="001D077F" w:rsidP="00C96197">
      <w:pPr>
        <w:spacing w:afterLines="60" w:line="276" w:lineRule="auto"/>
      </w:pPr>
    </w:p>
    <w:p w:rsidR="001D077F" w:rsidRPr="002F47BD" w:rsidRDefault="001D077F" w:rsidP="00C96197">
      <w:pPr>
        <w:spacing w:afterLines="60" w:line="276" w:lineRule="auto"/>
        <w:jc w:val="center"/>
      </w:pPr>
      <w:r>
        <w:t>2.2. Обоснование расчетных показателей по о</w:t>
      </w:r>
      <w:r w:rsidRPr="002F47BD">
        <w:t>бъект</w:t>
      </w:r>
      <w:r>
        <w:t>ам</w:t>
      </w:r>
      <w:r w:rsidRPr="002F47BD">
        <w:t xml:space="preserve"> местного значения </w:t>
      </w:r>
      <w:r>
        <w:t>муниципального образования</w:t>
      </w:r>
    </w:p>
    <w:p w:rsidR="001D077F" w:rsidRPr="002F47BD" w:rsidRDefault="001D077F" w:rsidP="00C96197">
      <w:pPr>
        <w:spacing w:afterLines="60" w:line="276" w:lineRule="auto"/>
      </w:pPr>
      <w:r>
        <w:t>2.2</w:t>
      </w:r>
      <w:r w:rsidRPr="002F47BD">
        <w:t xml:space="preserve">.1. К объектам местного значения </w:t>
      </w:r>
      <w:r>
        <w:t>муниципального образования</w:t>
      </w:r>
      <w:r w:rsidRPr="002F47BD">
        <w:t xml:space="preserve"> относятся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>
        <w:t>муниципального образования</w:t>
      </w:r>
      <w:r w:rsidRPr="002F47BD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законами Ростовской области, уставом </w:t>
      </w:r>
      <w:r>
        <w:t>муниципального образования</w:t>
      </w:r>
      <w:r w:rsidRPr="002F47BD">
        <w:t xml:space="preserve"> и оказывают существенное влияние на социально-экономическое развитие </w:t>
      </w:r>
      <w:r>
        <w:t>муниципального образования</w:t>
      </w:r>
      <w:r w:rsidRPr="002F47BD">
        <w:t xml:space="preserve">. </w:t>
      </w:r>
    </w:p>
    <w:p w:rsidR="001D077F" w:rsidRDefault="001D077F" w:rsidP="00C96197">
      <w:pPr>
        <w:spacing w:afterLines="60" w:line="276" w:lineRule="auto"/>
      </w:pPr>
      <w:r>
        <w:t xml:space="preserve">2.2.2. </w:t>
      </w:r>
      <w:r w:rsidRPr="002F47BD">
        <w:t>Переч</w:t>
      </w:r>
      <w:r>
        <w:t>ень</w:t>
      </w:r>
      <w:r w:rsidRPr="002F47BD">
        <w:t xml:space="preserve"> объектов местного значения </w:t>
      </w:r>
      <w:r>
        <w:t>муниципального образования</w:t>
      </w:r>
      <w:r w:rsidRPr="002F47BD">
        <w:t xml:space="preserve"> в настоящих местных нормативах градостроительного проектирования определя</w:t>
      </w:r>
      <w:r>
        <w:t>е</w:t>
      </w:r>
      <w:r w:rsidRPr="002F47BD">
        <w:t xml:space="preserve">тся исходя из установленных федеральными законами полномочий органов местного самоуправления </w:t>
      </w:r>
      <w:r>
        <w:t xml:space="preserve">сельского поселения </w:t>
      </w:r>
      <w:r w:rsidRPr="002F47BD">
        <w:t>по решению вопросов местного значения,</w:t>
      </w:r>
      <w:r>
        <w:t xml:space="preserve"> установленных областным законом «О градостроительной деятельности в Ростовской области» от 26.12.2007 (далее также – областной закон о градостроительной деятельности) видов объектов местного значения, подлежащих отображению на генеральном плане поселения,</w:t>
      </w:r>
      <w:r w:rsidRPr="002F47BD">
        <w:t xml:space="preserve"> а также с учетом перечня объектов в соответствии с приложением к приказу Минэкономразвития России от 0</w:t>
      </w:r>
      <w:r>
        <w:t>9</w:t>
      </w:r>
      <w:r w:rsidRPr="002F47BD">
        <w:t>.</w:t>
      </w:r>
      <w:r>
        <w:t>01</w:t>
      </w:r>
      <w:r w:rsidRPr="002F47BD">
        <w:t>.201</w:t>
      </w:r>
      <w:r>
        <w:t>8</w:t>
      </w:r>
      <w:r w:rsidRPr="002F47BD">
        <w:t xml:space="preserve"> №</w:t>
      </w:r>
      <w:r>
        <w:t>10</w:t>
      </w:r>
      <w:r w:rsidRPr="002F47BD">
        <w:t xml:space="preserve"> и технологических особенностей функционирования соответствующей сферы жизнедеятельности.</w:t>
      </w:r>
      <w:r>
        <w:t xml:space="preserve"> </w:t>
      </w:r>
      <w:r w:rsidRPr="002F47BD">
        <w:t xml:space="preserve"> </w:t>
      </w:r>
    </w:p>
    <w:p w:rsidR="001D077F" w:rsidRDefault="001D077F" w:rsidP="00C96197">
      <w:pPr>
        <w:spacing w:afterLines="60" w:line="276" w:lineRule="auto"/>
      </w:pPr>
      <w:r>
        <w:t xml:space="preserve">2.2.3. В соответствии с Градостроительным кодексом РФ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</w:t>
      </w:r>
      <w:r>
        <w:lastRenderedPageBreak/>
        <w:t xml:space="preserve">значения поселения, относящиеся к следующим областям: электро-, тепло-, газо- и водоснабжение населения, водоотведение; автомобильные дороги местного значения; иные области в связи с решением вопросов местного значения поселения,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 </w:t>
      </w:r>
    </w:p>
    <w:p w:rsidR="001D077F" w:rsidRDefault="001D077F" w:rsidP="00C96197">
      <w:pPr>
        <w:spacing w:afterLines="60" w:line="276" w:lineRule="auto"/>
      </w:pPr>
      <w:r>
        <w:t xml:space="preserve">2.2.4. Областным законом о градостроительной деятельности определен перечень объектов и территорий местного значения поселения, необходимых для осуществления полномочий органов местного самоуправления и подлежащих отображению на генеральном плане поселения: </w:t>
      </w:r>
    </w:p>
    <w:p w:rsidR="001D077F" w:rsidRDefault="001D077F" w:rsidP="00C96197">
      <w:pPr>
        <w:spacing w:afterLines="60" w:line="276" w:lineRule="auto"/>
      </w:pPr>
      <w:r>
        <w:t xml:space="preserve">1) </w:t>
      </w:r>
      <w:r w:rsidRPr="0031644F">
        <w:t>объекты капитального строительства местного значения поселения</w:t>
      </w:r>
      <w:r>
        <w:t>,</w:t>
      </w:r>
      <w:r w:rsidRPr="0031644F">
        <w:t xml:space="preserve"> необходимые для осуществления полномочий органов местного самоуправления поселения:</w:t>
      </w:r>
    </w:p>
    <w:p w:rsidR="001D077F" w:rsidRDefault="001D077F" w:rsidP="00C96197">
      <w:pPr>
        <w:spacing w:afterLines="60" w:line="276" w:lineRule="auto"/>
      </w:pPr>
      <w:r>
        <w:t xml:space="preserve">а) </w:t>
      </w:r>
      <w:r w:rsidRPr="0031644F">
        <w:t>объекты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t xml:space="preserve">; </w:t>
      </w:r>
    </w:p>
    <w:p w:rsidR="001D077F" w:rsidRDefault="001D077F" w:rsidP="00C96197">
      <w:pPr>
        <w:spacing w:afterLines="60" w:line="276" w:lineRule="auto"/>
      </w:pPr>
      <w:r>
        <w:t xml:space="preserve">б) </w:t>
      </w:r>
      <w:r w:rsidRPr="0031644F">
        <w:t>объекты транспорта и организации транспортного обслуживания в границах поселения</w:t>
      </w:r>
      <w:r>
        <w:t>;</w:t>
      </w:r>
    </w:p>
    <w:p w:rsidR="001D077F" w:rsidRDefault="001D077F" w:rsidP="00C96197">
      <w:pPr>
        <w:spacing w:afterLines="60" w:line="276" w:lineRule="auto"/>
      </w:pPr>
      <w:r>
        <w:t xml:space="preserve">в) </w:t>
      </w:r>
      <w:r w:rsidRPr="0031644F">
        <w:t>автомобильные дороги местного значения в границах населенных пунктов поселения</w:t>
      </w:r>
      <w:r>
        <w:t>;</w:t>
      </w:r>
    </w:p>
    <w:p w:rsidR="001D077F" w:rsidRDefault="001D077F" w:rsidP="00C96197">
      <w:pPr>
        <w:spacing w:afterLines="60" w:line="276" w:lineRule="auto"/>
      </w:pPr>
      <w:r>
        <w:t xml:space="preserve">г) </w:t>
      </w:r>
      <w:r w:rsidRPr="0031644F">
        <w:t>объекты, предназначенные для защиты населения и территории поселения от чрезвычайных ситуаций природного и техногенного характера</w:t>
      </w:r>
      <w:r>
        <w:t>;</w:t>
      </w:r>
    </w:p>
    <w:p w:rsidR="001D077F" w:rsidRDefault="001D077F" w:rsidP="00C96197">
      <w:pPr>
        <w:spacing w:afterLines="60" w:line="276" w:lineRule="auto"/>
      </w:pPr>
      <w:r>
        <w:t xml:space="preserve">д) </w:t>
      </w:r>
      <w:r w:rsidRPr="0031644F">
        <w:t>объекты для организации ритуальных услуг и содержания мест захоронения в границах поселения</w:t>
      </w:r>
      <w:r>
        <w:t>;</w:t>
      </w:r>
    </w:p>
    <w:p w:rsidR="001D077F" w:rsidRDefault="001D077F" w:rsidP="00C96197">
      <w:pPr>
        <w:spacing w:afterLines="60" w:line="276" w:lineRule="auto"/>
      </w:pPr>
      <w:r>
        <w:t xml:space="preserve">2) </w:t>
      </w:r>
      <w:r w:rsidRPr="0031644F">
        <w:t>территории местного значения поселения</w:t>
      </w:r>
      <w:r>
        <w:t xml:space="preserve">: </w:t>
      </w:r>
    </w:p>
    <w:p w:rsidR="001D077F" w:rsidRDefault="001D077F" w:rsidP="00C96197">
      <w:pPr>
        <w:spacing w:afterLines="60" w:line="276" w:lineRule="auto"/>
      </w:pPr>
      <w:r w:rsidRPr="0031644F">
        <w:t>а) территории, подверженные риску возникновения чрезвычайных ситуаций природного и техногенного характера в границах поселения</w:t>
      </w:r>
      <w:r>
        <w:t>;</w:t>
      </w:r>
    </w:p>
    <w:p w:rsidR="001D077F" w:rsidRDefault="001D077F" w:rsidP="00C96197">
      <w:pPr>
        <w:spacing w:afterLines="60" w:line="276" w:lineRule="auto"/>
      </w:pPr>
      <w:r>
        <w:t>б) территории, предназначенные для создания искусственных земельных участков в соответствии с федеральным законодательством;</w:t>
      </w:r>
    </w:p>
    <w:p w:rsidR="001D077F" w:rsidRDefault="001D077F" w:rsidP="00C96197">
      <w:pPr>
        <w:spacing w:afterLines="60" w:line="276" w:lineRule="auto"/>
      </w:pPr>
      <w:r>
        <w:t>в) зоны с особыми условиями использования территорий;</w:t>
      </w:r>
    </w:p>
    <w:p w:rsidR="001D077F" w:rsidRDefault="001D077F" w:rsidP="00C96197">
      <w:pPr>
        <w:spacing w:afterLines="60" w:line="276" w:lineRule="auto"/>
      </w:pPr>
      <w:r>
        <w:t>3) иные объекты местного значения поселения:</w:t>
      </w:r>
    </w:p>
    <w:p w:rsidR="001D077F" w:rsidRDefault="001D077F" w:rsidP="00C96197">
      <w:pPr>
        <w:spacing w:afterLines="60" w:line="276" w:lineRule="auto"/>
      </w:pPr>
      <w:r>
        <w:t>а) объекты культурного наследия;</w:t>
      </w:r>
    </w:p>
    <w:p w:rsidR="001D077F" w:rsidRDefault="001D077F" w:rsidP="00C96197">
      <w:pPr>
        <w:spacing w:afterLines="60" w:line="276" w:lineRule="auto"/>
      </w:pPr>
      <w:r>
        <w:t>б) лесничества, лесопарки;</w:t>
      </w:r>
    </w:p>
    <w:p w:rsidR="001D077F" w:rsidRDefault="001D077F" w:rsidP="00C96197">
      <w:pPr>
        <w:spacing w:afterLines="60" w:line="276" w:lineRule="auto"/>
      </w:pPr>
      <w:r>
        <w:t xml:space="preserve">в) поверхностные водные объекты, находящиеся в собственности поселения. </w:t>
      </w:r>
    </w:p>
    <w:p w:rsidR="001D077F" w:rsidRDefault="001D077F" w:rsidP="00C96197">
      <w:pPr>
        <w:spacing w:afterLines="60" w:line="276" w:lineRule="auto"/>
      </w:pPr>
      <w:r>
        <w:t xml:space="preserve">2.2.5. Вопросы местного значения муниципального образования, установленные Федеральным законом от 06.10.2003 «Об общих принципах организации местного самоуправления в Российской Федерации» (далее также - № 131-ФЗ), а также Областным законом от 27.12.2005 «О местном самоуправлении в Ростовской области» (далее также – </w:t>
      </w:r>
      <w:r>
        <w:lastRenderedPageBreak/>
        <w:t xml:space="preserve">областной закон о местном самоуправлении) закреплены Уставом муниципального образования, принятым Решением Собрания депутатов Суховского сельского поселения от 16.12.2010 №67. К объектам и территориям местного значения муниципального образования,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законами Ростовской области, Уставом муниципального образования, в соответствии с областным законом о градостроительной деятельности относятся: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653"/>
        <w:gridCol w:w="4264"/>
      </w:tblGrid>
      <w:tr w:rsidR="001D077F" w:rsidTr="00C96197">
        <w:tc>
          <w:tcPr>
            <w:tcW w:w="67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510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Вопросы местного значения сельского поселения</w:t>
            </w:r>
          </w:p>
        </w:tc>
        <w:tc>
          <w:tcPr>
            <w:tcW w:w="464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Объекты и территории местного значения сельского поселения</w:t>
            </w:r>
          </w:p>
        </w:tc>
      </w:tr>
      <w:tr w:rsidR="001D077F" w:rsidTr="00C96197">
        <w:tc>
          <w:tcPr>
            <w:tcW w:w="67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</w:t>
            </w:r>
            <w:r w:rsidRPr="00211A98">
              <w:t xml:space="preserve">рганизация в границах </w:t>
            </w:r>
            <w:r>
              <w:t>муниципального образования</w:t>
            </w:r>
            <w:r w:rsidRPr="00211A98">
              <w:t xml:space="preserve"> электро-, тепло-, </w:t>
            </w:r>
            <w:r w:rsidRPr="0031644F">
              <w:t>газо- и водоснабжения населения, водоотведения</w:t>
            </w:r>
            <w:r>
              <w:t xml:space="preserve">, </w:t>
            </w:r>
            <w:r w:rsidRPr="00211A98">
              <w:t>снабжения населения топливом, в пределах полномочий, установленных законодательством Российской Федерации</w:t>
            </w:r>
            <w: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</w:t>
            </w:r>
            <w:r w:rsidRPr="0031644F">
              <w:t>бъекты электро-, тепло-, газо- и водоснабжения населения, водоотведения</w:t>
            </w:r>
            <w:r>
              <w:t xml:space="preserve">, </w:t>
            </w:r>
            <w:r w:rsidRPr="0031644F"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1D077F" w:rsidTr="00C96197">
        <w:tc>
          <w:tcPr>
            <w:tcW w:w="67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10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С</w:t>
            </w:r>
            <w:r w:rsidRPr="00211A98">
              <w:t xml:space="preserve">оздание условий для предоставления транспортных услуг населению и организация транспортного обслуживания населения в границах </w:t>
            </w:r>
            <w:r>
              <w:t>муниципального образования</w:t>
            </w:r>
          </w:p>
        </w:tc>
        <w:tc>
          <w:tcPr>
            <w:tcW w:w="464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</w:t>
            </w:r>
            <w:r w:rsidRPr="009D7AB8">
              <w:t>бъекты транспорта и организации транспортного обслуживания в границах поселения</w:t>
            </w:r>
            <w:r>
              <w:t>, а</w:t>
            </w:r>
            <w:r w:rsidRPr="00A61C79">
              <w:t>втомобильные дороги местного значения в границах населенных пунктов поселения</w:t>
            </w:r>
          </w:p>
        </w:tc>
      </w:tr>
      <w:tr w:rsidR="001D077F" w:rsidTr="00C96197">
        <w:tc>
          <w:tcPr>
            <w:tcW w:w="67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10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</w:t>
            </w:r>
            <w:r w:rsidRPr="009D7AB8">
              <w:t xml:space="preserve">беспечение первичных мер пожарной безопасности в границах населенного пункта </w:t>
            </w:r>
            <w:r>
              <w:t>муниципального образования</w:t>
            </w:r>
          </w:p>
        </w:tc>
        <w:tc>
          <w:tcPr>
            <w:tcW w:w="464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</w:t>
            </w:r>
            <w:r w:rsidRPr="009D7AB8">
              <w:t>бъекты, предназначенные для защиты населения и территории поселения от чрезвычайных ситуаций природного и техногенного характера</w:t>
            </w:r>
            <w:r>
              <w:t xml:space="preserve"> </w:t>
            </w:r>
          </w:p>
        </w:tc>
      </w:tr>
      <w:tr w:rsidR="001D077F" w:rsidTr="00C96197">
        <w:tc>
          <w:tcPr>
            <w:tcW w:w="67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510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</w:t>
            </w:r>
            <w:r w:rsidRPr="009D7AB8">
              <w:t>рганизация ритуальных услуг и содержание мест захоронения</w:t>
            </w:r>
          </w:p>
        </w:tc>
        <w:tc>
          <w:tcPr>
            <w:tcW w:w="464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</w:t>
            </w:r>
            <w:r w:rsidRPr="00426852">
              <w:t>бъекты для организации ритуальных услуг и содержания мест захоронения в границах поселения</w:t>
            </w:r>
          </w:p>
        </w:tc>
      </w:tr>
      <w:tr w:rsidR="001D077F" w:rsidTr="00C96197">
        <w:tc>
          <w:tcPr>
            <w:tcW w:w="67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510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</w:t>
            </w:r>
            <w:r w:rsidRPr="00211A98">
              <w:t xml:space="preserve">беспечение проживающих в </w:t>
            </w:r>
            <w:r>
              <w:t>муниципальном образовании</w:t>
            </w:r>
            <w:r w:rsidRPr="00211A98">
      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</w:t>
            </w:r>
            <w:r w:rsidRPr="00211A98">
              <w:lastRenderedPageBreak/>
              <w:t>акты Российской Федерации и признании утратившими силу отдельных положений законодательных актов Российской Федерации</w:t>
            </w:r>
            <w:r>
              <w:t>»</w:t>
            </w:r>
          </w:p>
        </w:tc>
        <w:tc>
          <w:tcPr>
            <w:tcW w:w="464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lastRenderedPageBreak/>
              <w:t>Объекты жилой застройки</w:t>
            </w:r>
          </w:p>
        </w:tc>
      </w:tr>
      <w:tr w:rsidR="001D077F" w:rsidTr="00C96197">
        <w:tc>
          <w:tcPr>
            <w:tcW w:w="67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lastRenderedPageBreak/>
              <w:t>6.</w:t>
            </w:r>
          </w:p>
        </w:tc>
        <w:tc>
          <w:tcPr>
            <w:tcW w:w="510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С</w:t>
            </w:r>
            <w:r w:rsidRPr="00636083">
              <w:t>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Объекты социально-культурного и коммунально-бытового обслуживания</w:t>
            </w:r>
          </w:p>
        </w:tc>
      </w:tr>
      <w:tr w:rsidR="001D077F" w:rsidTr="00C96197">
        <w:tc>
          <w:tcPr>
            <w:tcW w:w="67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510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С</w:t>
            </w:r>
            <w:r w:rsidRPr="00636083">
              <w:t>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43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</w:p>
        </w:tc>
      </w:tr>
      <w:tr w:rsidR="001D077F" w:rsidTr="00C96197">
        <w:tc>
          <w:tcPr>
            <w:tcW w:w="67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510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</w:t>
            </w:r>
            <w:r w:rsidRPr="00636083">
      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643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</w:p>
        </w:tc>
      </w:tr>
      <w:tr w:rsidR="001D077F" w:rsidTr="00C96197">
        <w:tc>
          <w:tcPr>
            <w:tcW w:w="67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510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Ф</w:t>
            </w:r>
            <w:r w:rsidRPr="00636083">
              <w:t>ормирование архивных фондов поселения</w:t>
            </w:r>
          </w:p>
        </w:tc>
        <w:tc>
          <w:tcPr>
            <w:tcW w:w="4643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</w:p>
        </w:tc>
      </w:tr>
      <w:tr w:rsidR="001D077F" w:rsidTr="00C96197">
        <w:tc>
          <w:tcPr>
            <w:tcW w:w="67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510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</w:t>
            </w:r>
            <w:r w:rsidRPr="00426852">
              <w:t>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64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П</w:t>
            </w:r>
            <w:r w:rsidRPr="00426852">
              <w:t>оверхностные водные объекты, находящиеся в собственности поселения</w:t>
            </w:r>
          </w:p>
        </w:tc>
      </w:tr>
      <w:tr w:rsidR="001D077F" w:rsidTr="00C96197">
        <w:tc>
          <w:tcPr>
            <w:tcW w:w="67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510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</w:t>
            </w:r>
            <w:r w:rsidRPr="00426852">
              <w:t>существление муниципального лесного контроля</w:t>
            </w:r>
          </w:p>
        </w:tc>
        <w:tc>
          <w:tcPr>
            <w:tcW w:w="464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Л</w:t>
            </w:r>
            <w:r w:rsidRPr="00426852">
              <w:t>есничества, лесопарки</w:t>
            </w:r>
            <w:r>
              <w:t xml:space="preserve"> </w:t>
            </w:r>
          </w:p>
        </w:tc>
      </w:tr>
      <w:tr w:rsidR="001D077F" w:rsidTr="00C96197">
        <w:tc>
          <w:tcPr>
            <w:tcW w:w="675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510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</w:t>
            </w:r>
            <w:r w:rsidRPr="00426852">
              <w:t xml:space="preserve">беспечение выполнения работ, необходимых для создания искусственных земельных участков для нужд </w:t>
            </w:r>
            <w:r>
              <w:t>муниципального образования</w:t>
            </w:r>
            <w:r w:rsidRPr="00426852">
              <w:t>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  <w: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Т</w:t>
            </w:r>
            <w:r w:rsidRPr="00426852">
              <w:t>ерритории, предназначенные для создания искусственных земельных участков в соответствии с федеральным законодательством</w:t>
            </w:r>
          </w:p>
        </w:tc>
      </w:tr>
    </w:tbl>
    <w:p w:rsidR="001D077F" w:rsidRDefault="001D077F" w:rsidP="00C96197">
      <w:pPr>
        <w:spacing w:afterLines="60" w:line="276" w:lineRule="auto"/>
      </w:pPr>
    </w:p>
    <w:p w:rsidR="001D077F" w:rsidRDefault="001D077F" w:rsidP="00C96197">
      <w:pPr>
        <w:spacing w:afterLines="60" w:line="276" w:lineRule="auto"/>
      </w:pPr>
      <w:r>
        <w:t xml:space="preserve">2.2.6. </w:t>
      </w:r>
      <w:r w:rsidRPr="007C4CE2">
        <w:t>При определении расчетных показателей на обязательной основе применяются утвержденные постановлением Правительства Российской Федерации от 26.12.2014 №1521 национальные стандарты и своды правил (части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  <w:r>
        <w:t xml:space="preserve">. </w:t>
      </w:r>
    </w:p>
    <w:p w:rsidR="001D077F" w:rsidRDefault="001D077F" w:rsidP="00C96197">
      <w:pPr>
        <w:spacing w:afterLines="60" w:line="276" w:lineRule="auto"/>
      </w:pPr>
      <w:r>
        <w:t xml:space="preserve">2.2.7. </w:t>
      </w:r>
      <w:r w:rsidRPr="007C4CE2">
        <w:t xml:space="preserve">В случае утверждения региональных нормативов градостроительного проектирования Ростовской области, содержащих более высокие предельные значения </w:t>
      </w:r>
      <w:r w:rsidRPr="007C4CE2">
        <w:lastRenderedPageBreak/>
        <w:t xml:space="preserve">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</w:t>
      </w:r>
      <w:r>
        <w:t>муниципального образования</w:t>
      </w:r>
      <w:r w:rsidRPr="007C4CE2">
        <w:t>, чем содержащиеся в настоящих местных нормативах градостроительного проектирования, применяются соответствующие региональные нормативы градостроительного проектирования Ростовской области.</w:t>
      </w:r>
      <w:r>
        <w:t xml:space="preserve"> </w:t>
      </w:r>
    </w:p>
    <w:p w:rsidR="001D077F" w:rsidRDefault="001D077F" w:rsidP="00C96197">
      <w:pPr>
        <w:spacing w:afterLines="60" w:line="276" w:lineRule="auto"/>
      </w:pPr>
      <w:r>
        <w:t>2.2.8. В целях размещения о</w:t>
      </w:r>
      <w:r w:rsidRPr="0031644F">
        <w:t>бъект</w:t>
      </w:r>
      <w:r>
        <w:t>ов</w:t>
      </w:r>
      <w:r w:rsidRPr="0031644F">
        <w:t xml:space="preserve"> электро-, тепло-, газо- и водоснабжения населения, водоотведения</w:t>
      </w:r>
      <w:r>
        <w:t xml:space="preserve">, </w:t>
      </w:r>
      <w:r w:rsidRPr="0031644F">
        <w:t>снабжения населения топливом в пределах полномочий, установленных законодательством Российской Федерации</w:t>
      </w:r>
      <w:r>
        <w:t xml:space="preserve"> (далее также – объекты, сооружения коммунальной и инженерной инфраструктуры), а также для установления санитарно-защитных зон и зон санитарной охраны данных объектов на территории муниципального образования необходимо предусматривать зоны коммунальной и инженерной инфраструктуры.</w:t>
      </w:r>
    </w:p>
    <w:p w:rsidR="001D077F" w:rsidRDefault="001D077F" w:rsidP="00C96197">
      <w:pPr>
        <w:spacing w:afterLines="60" w:line="276" w:lineRule="auto"/>
      </w:pPr>
      <w:r w:rsidRPr="004F303F">
        <w:t>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негативного воздействия перечисленных объектов на жилую, общественную застройку и рекреационные зоны в соответствии с требованиями действующего законодательства и настоящих нормативов</w:t>
      </w:r>
      <w:r>
        <w:t xml:space="preserve">. </w:t>
      </w:r>
    </w:p>
    <w:p w:rsidR="001D077F" w:rsidRDefault="001D077F" w:rsidP="00C96197">
      <w:pPr>
        <w:spacing w:afterLines="60" w:line="276" w:lineRule="auto"/>
      </w:pPr>
      <w:r>
        <w:t xml:space="preserve"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территорий. </w:t>
      </w:r>
    </w:p>
    <w:p w:rsidR="001D077F" w:rsidRDefault="001D077F" w:rsidP="00C96197">
      <w:pPr>
        <w:spacing w:afterLines="60" w:line="276" w:lineRule="auto"/>
      </w:pPr>
      <w:r>
        <w:t xml:space="preserve">Инженерные системы следует рассчитывать, исходя из соответствующих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проектной документацией. Электроснабжение муниципального образования следует предусматривать от районной энергетической системы. </w:t>
      </w:r>
    </w:p>
    <w:p w:rsidR="001D077F" w:rsidRDefault="001D077F" w:rsidP="00C96197">
      <w:pPr>
        <w:spacing w:afterLines="60" w:line="276" w:lineRule="auto"/>
      </w:pPr>
      <w:r>
        <w:t>Расход энергоносителей и потребность в мощности источников следует определять:</w:t>
      </w:r>
    </w:p>
    <w:p w:rsidR="001D077F" w:rsidRDefault="001D077F" w:rsidP="00C96197">
      <w:pPr>
        <w:spacing w:afterLines="60" w:line="276" w:lineRule="auto"/>
      </w:pPr>
      <w:r>
        <w:t>1) 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1D077F" w:rsidRDefault="001D077F" w:rsidP="00C96197">
      <w:pPr>
        <w:spacing w:afterLines="60" w:line="276" w:lineRule="auto"/>
      </w:pPr>
      <w:r>
        <w:t xml:space="preserve">2) для хозяйственно-бытовых и коммунальных нужд в соответствии с действующими отраслевыми нормами по электро-, тепло-, </w:t>
      </w:r>
      <w:r w:rsidRPr="0031644F">
        <w:t>газо- и водоснабжения населения, водоотведения</w:t>
      </w:r>
      <w:r>
        <w:t xml:space="preserve">. </w:t>
      </w:r>
    </w:p>
    <w:p w:rsidR="001D077F" w:rsidRDefault="001D077F" w:rsidP="00C96197">
      <w:pPr>
        <w:spacing w:afterLines="60" w:line="276" w:lineRule="auto"/>
      </w:pPr>
      <w:r>
        <w:t>К объектам коммунальной и инженерной инфраструктуры муниципального образования 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4381"/>
        <w:gridCol w:w="4414"/>
      </w:tblGrid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4820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Элементы системы</w:t>
            </w:r>
          </w:p>
        </w:tc>
        <w:tc>
          <w:tcPr>
            <w:tcW w:w="4784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Виды объектов местного значения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1.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Электроснабжения населения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lastRenderedPageBreak/>
              <w:t>1.1.</w:t>
            </w:r>
          </w:p>
        </w:tc>
        <w:tc>
          <w:tcPr>
            <w:tcW w:w="4820" w:type="dxa"/>
            <w:shd w:val="clear" w:color="auto" w:fill="auto"/>
          </w:tcPr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68289A">
              <w:rPr>
                <w:rFonts w:eastAsia="Calibri"/>
              </w:rPr>
              <w:t>Электроустановки электрических станций</w:t>
            </w:r>
          </w:p>
        </w:tc>
        <w:tc>
          <w:tcPr>
            <w:tcW w:w="4784" w:type="dxa"/>
            <w:shd w:val="clear" w:color="auto" w:fill="auto"/>
          </w:tcPr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68289A">
              <w:rPr>
                <w:rFonts w:eastAsia="Calibri"/>
              </w:rPr>
              <w:t>1. Центр питания (ЦП);</w:t>
            </w:r>
          </w:p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68289A">
              <w:rPr>
                <w:rFonts w:eastAsia="Calibri"/>
              </w:rPr>
              <w:t xml:space="preserve">2. Распределительный пункт (РП); </w:t>
            </w:r>
          </w:p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68289A">
              <w:rPr>
                <w:rFonts w:eastAsia="Calibri"/>
              </w:rPr>
              <w:t>3. Трансформаторная подстанция (ТП)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1.2.</w:t>
            </w:r>
          </w:p>
        </w:tc>
        <w:tc>
          <w:tcPr>
            <w:tcW w:w="4820" w:type="dxa"/>
            <w:shd w:val="clear" w:color="auto" w:fill="auto"/>
          </w:tcPr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68289A">
              <w:rPr>
                <w:rFonts w:eastAsia="Calibri"/>
              </w:rPr>
              <w:t>Электрические сети</w:t>
            </w:r>
          </w:p>
        </w:tc>
        <w:tc>
          <w:tcPr>
            <w:tcW w:w="4784" w:type="dxa"/>
            <w:shd w:val="clear" w:color="auto" w:fill="auto"/>
          </w:tcPr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1. Линии электропередачи (ЛЭП)</w:t>
            </w:r>
            <w:r w:rsidRPr="00D00F75">
              <w:t xml:space="preserve"> </w:t>
            </w:r>
            <w:r>
              <w:t xml:space="preserve">напряжением: </w:t>
            </w:r>
          </w:p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ЛЭП 35 кВ;</w:t>
            </w:r>
            <w:r w:rsidRPr="00D00F75">
              <w:t xml:space="preserve"> </w:t>
            </w:r>
          </w:p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ЛЭП 10 кВ;</w:t>
            </w:r>
            <w:r w:rsidRPr="00D00F75">
              <w:t xml:space="preserve"> </w:t>
            </w:r>
          </w:p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 xml:space="preserve">ЛЭП </w:t>
            </w:r>
            <w:r w:rsidRPr="00D00F75">
              <w:t>6 кВ</w:t>
            </w:r>
            <w:r>
              <w:t>;</w:t>
            </w:r>
          </w:p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t>ЛЭП 0,38 кВ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 xml:space="preserve">2. 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1D077F" w:rsidRDefault="001D077F" w:rsidP="00C96197">
            <w:pPr>
              <w:spacing w:line="240" w:lineRule="auto"/>
              <w:ind w:firstLine="0"/>
              <w:jc w:val="left"/>
            </w:pPr>
            <w:r w:rsidRPr="0068289A">
              <w:rPr>
                <w:rFonts w:eastAsia="Calibri"/>
              </w:rPr>
              <w:t>Теплоснабжения населения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2.1.</w:t>
            </w:r>
          </w:p>
        </w:tc>
        <w:tc>
          <w:tcPr>
            <w:tcW w:w="4820" w:type="dxa"/>
            <w:shd w:val="clear" w:color="auto" w:fill="auto"/>
          </w:tcPr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68289A">
              <w:rPr>
                <w:rFonts w:eastAsia="Calibri"/>
              </w:rPr>
              <w:t>Источник тепловой энергии</w:t>
            </w:r>
          </w:p>
        </w:tc>
        <w:tc>
          <w:tcPr>
            <w:tcW w:w="4784" w:type="dxa"/>
            <w:shd w:val="clear" w:color="auto" w:fill="auto"/>
          </w:tcPr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68289A">
              <w:rPr>
                <w:rFonts w:eastAsia="Calibri"/>
              </w:rPr>
              <w:t>1. Котельная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2.2.</w:t>
            </w:r>
          </w:p>
        </w:tc>
        <w:tc>
          <w:tcPr>
            <w:tcW w:w="4820" w:type="dxa"/>
            <w:shd w:val="clear" w:color="auto" w:fill="auto"/>
          </w:tcPr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68289A">
              <w:rPr>
                <w:rFonts w:eastAsia="Calibri"/>
              </w:rPr>
              <w:t>Тепловые сети</w:t>
            </w:r>
          </w:p>
        </w:tc>
        <w:tc>
          <w:tcPr>
            <w:tcW w:w="4784" w:type="dxa"/>
            <w:shd w:val="clear" w:color="auto" w:fill="auto"/>
          </w:tcPr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2. Теплопровод магистральный</w:t>
            </w:r>
          </w:p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3. Теплопровод распределительный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2.3.</w:t>
            </w:r>
          </w:p>
        </w:tc>
        <w:tc>
          <w:tcPr>
            <w:tcW w:w="4820" w:type="dxa"/>
            <w:shd w:val="clear" w:color="auto" w:fill="auto"/>
          </w:tcPr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68289A">
              <w:rPr>
                <w:rFonts w:eastAsia="Calibri"/>
              </w:rPr>
              <w:t>Сооружения на тепловых сетях</w:t>
            </w:r>
          </w:p>
        </w:tc>
        <w:tc>
          <w:tcPr>
            <w:tcW w:w="4784" w:type="dxa"/>
            <w:shd w:val="clear" w:color="auto" w:fill="auto"/>
          </w:tcPr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1. Центральный тепловой пункт (ЦТП);</w:t>
            </w:r>
          </w:p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2. Индивидуальный тепловой пункт (ИТП)</w:t>
            </w:r>
          </w:p>
          <w:p w:rsidR="001D077F" w:rsidRPr="001A3F8D" w:rsidRDefault="001D077F" w:rsidP="00C96197">
            <w:pPr>
              <w:spacing w:line="240" w:lineRule="auto"/>
              <w:ind w:firstLine="0"/>
              <w:jc w:val="left"/>
            </w:pPr>
            <w:r>
              <w:t xml:space="preserve">3. </w:t>
            </w:r>
            <w:r w:rsidRPr="00EF2E0B">
              <w:t>Тепловая перекачивающая насосная станция (ТПНС)</w:t>
            </w:r>
            <w:r>
              <w:t xml:space="preserve"> 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 xml:space="preserve">3. 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Газоснабжения населения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3.1.</w:t>
            </w:r>
          </w:p>
        </w:tc>
        <w:tc>
          <w:tcPr>
            <w:tcW w:w="4820" w:type="dxa"/>
            <w:shd w:val="clear" w:color="auto" w:fill="auto"/>
          </w:tcPr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68289A">
              <w:rPr>
                <w:rFonts w:eastAsia="Calibri"/>
              </w:rPr>
              <w:t>Газопроводы</w:t>
            </w:r>
          </w:p>
        </w:tc>
        <w:tc>
          <w:tcPr>
            <w:tcW w:w="4784" w:type="dxa"/>
            <w:shd w:val="clear" w:color="auto" w:fill="auto"/>
          </w:tcPr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68289A">
              <w:rPr>
                <w:rFonts w:eastAsia="Calibri"/>
              </w:rPr>
              <w:t>1. Распределительные газопроводы;</w:t>
            </w:r>
          </w:p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68289A">
              <w:rPr>
                <w:rFonts w:eastAsia="Calibri"/>
              </w:rPr>
              <w:t>2. Газопроводы-вводы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3.2.</w:t>
            </w:r>
          </w:p>
        </w:tc>
        <w:tc>
          <w:tcPr>
            <w:tcW w:w="4820" w:type="dxa"/>
            <w:shd w:val="clear" w:color="auto" w:fill="auto"/>
          </w:tcPr>
          <w:p w:rsidR="001D077F" w:rsidRPr="0068289A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68289A">
              <w:rPr>
                <w:rFonts w:eastAsia="Calibri"/>
              </w:rPr>
              <w:t>Сооружения и технические устройства</w:t>
            </w:r>
          </w:p>
        </w:tc>
        <w:tc>
          <w:tcPr>
            <w:tcW w:w="4784" w:type="dxa"/>
            <w:shd w:val="clear" w:color="auto" w:fill="auto"/>
          </w:tcPr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1. Газораспределительная станция;</w:t>
            </w:r>
          </w:p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2. Газорегуляторный пункт;</w:t>
            </w:r>
            <w:r w:rsidRPr="00D00F75">
              <w:t xml:space="preserve"> </w:t>
            </w:r>
          </w:p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 xml:space="preserve">3. </w:t>
            </w:r>
            <w:r w:rsidRPr="00E072FA">
              <w:t>Блочный газорегуляторный пункт (ГРПБ)</w:t>
            </w:r>
            <w:r>
              <w:t xml:space="preserve">; </w:t>
            </w:r>
          </w:p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4. Газорегуляторная установка;</w:t>
            </w:r>
          </w:p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5. Газонаполнительная станция;</w:t>
            </w:r>
          </w:p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6. Резервуар для сжиженных газов;</w:t>
            </w:r>
          </w:p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7. Резервуарная установка сжиженных углеводородных газов (СУГ);</w:t>
            </w:r>
          </w:p>
          <w:p w:rsidR="001D077F" w:rsidRPr="001A3F8D" w:rsidRDefault="001D077F" w:rsidP="00C96197">
            <w:pPr>
              <w:spacing w:line="240" w:lineRule="auto"/>
              <w:ind w:firstLine="0"/>
              <w:jc w:val="left"/>
            </w:pPr>
            <w:r>
              <w:t>8. Автомобильная газонаполнительная компрессорная станция (АГНКС)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 xml:space="preserve">4. 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1D077F" w:rsidRDefault="001D077F" w:rsidP="00C96197">
            <w:pPr>
              <w:spacing w:line="240" w:lineRule="auto"/>
              <w:ind w:firstLine="0"/>
              <w:jc w:val="left"/>
            </w:pPr>
            <w:r>
              <w:t>Водоснабжение населения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4.1.</w:t>
            </w:r>
          </w:p>
        </w:tc>
        <w:tc>
          <w:tcPr>
            <w:tcW w:w="4820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Водозабор от источника водоснабжения</w:t>
            </w:r>
          </w:p>
        </w:tc>
        <w:tc>
          <w:tcPr>
            <w:tcW w:w="4784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  <w:b/>
              </w:rPr>
              <w:t xml:space="preserve">1. </w:t>
            </w:r>
            <w:r w:rsidRPr="00124315">
              <w:t>Водозабор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4.2.</w:t>
            </w:r>
          </w:p>
        </w:tc>
        <w:tc>
          <w:tcPr>
            <w:tcW w:w="4820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Водоподготовка (приготовление горячей воды)</w:t>
            </w:r>
          </w:p>
        </w:tc>
        <w:tc>
          <w:tcPr>
            <w:tcW w:w="4784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1. Станция водоподготовки (водоочистная станция)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4.3.</w:t>
            </w:r>
          </w:p>
        </w:tc>
        <w:tc>
          <w:tcPr>
            <w:tcW w:w="4820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Транспортировка воды</w:t>
            </w:r>
          </w:p>
        </w:tc>
        <w:tc>
          <w:tcPr>
            <w:tcW w:w="4784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 xml:space="preserve">1. </w:t>
            </w:r>
            <w:r w:rsidRPr="00124315">
              <w:t>Водопровод;</w:t>
            </w:r>
            <w:r w:rsidRPr="00124315">
              <w:rPr>
                <w:rFonts w:eastAsia="Calibri"/>
              </w:rPr>
              <w:t xml:space="preserve"> 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 xml:space="preserve">2. </w:t>
            </w:r>
            <w:r w:rsidRPr="00124315">
              <w:t>Водонапорная башня</w:t>
            </w:r>
            <w:r w:rsidRPr="00124315">
              <w:rPr>
                <w:rFonts w:eastAsia="Calibri"/>
              </w:rPr>
              <w:t xml:space="preserve">; 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 xml:space="preserve">3. Насосная станция; 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4. Резервуар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 xml:space="preserve">5. 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Объекты водоотведения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5.1.</w:t>
            </w:r>
          </w:p>
        </w:tc>
        <w:tc>
          <w:tcPr>
            <w:tcW w:w="4820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4784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rPr>
                <w:rFonts w:eastAsia="Calibri"/>
                <w:b/>
              </w:rPr>
              <w:t xml:space="preserve">1. </w:t>
            </w:r>
            <w:r w:rsidRPr="00124315">
              <w:t>Канализация магистральная;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2. Канализация прочая;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3. Канализация хозяйственно-бытовая;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4. Канализация промышленная;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5. Канализация ливневая;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t>6. Дренаж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5.2.</w:t>
            </w:r>
          </w:p>
        </w:tc>
        <w:tc>
          <w:tcPr>
            <w:tcW w:w="4820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Очистка сточных вод</w:t>
            </w:r>
          </w:p>
        </w:tc>
        <w:tc>
          <w:tcPr>
            <w:tcW w:w="4784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t xml:space="preserve">1. Очистные сооружения 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lastRenderedPageBreak/>
              <w:t>6.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Снабжения населения топливом</w:t>
            </w:r>
          </w:p>
        </w:tc>
      </w:tr>
      <w:tr w:rsidR="001D077F" w:rsidTr="00C96197">
        <w:tc>
          <w:tcPr>
            <w:tcW w:w="817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6.1.</w:t>
            </w:r>
          </w:p>
        </w:tc>
        <w:tc>
          <w:tcPr>
            <w:tcW w:w="4820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Склады твердого топлива с преимущественным использованием:</w:t>
            </w:r>
          </w:p>
        </w:tc>
        <w:tc>
          <w:tcPr>
            <w:tcW w:w="4784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</w:pPr>
            <w:r>
              <w:t>1. Склады с углем;</w:t>
            </w:r>
          </w:p>
          <w:p w:rsidR="001D077F" w:rsidRDefault="001D077F" w:rsidP="00C96197">
            <w:pPr>
              <w:spacing w:afterLines="60" w:line="240" w:lineRule="auto"/>
              <w:ind w:firstLine="0"/>
            </w:pPr>
            <w:r>
              <w:t>2. Склады дров.</w:t>
            </w:r>
          </w:p>
        </w:tc>
      </w:tr>
    </w:tbl>
    <w:p w:rsidR="001D077F" w:rsidRDefault="001D077F" w:rsidP="00C96197">
      <w:pPr>
        <w:spacing w:afterLines="60" w:line="276" w:lineRule="auto"/>
      </w:pPr>
    </w:p>
    <w:p w:rsidR="001D077F" w:rsidRDefault="001D077F" w:rsidP="00C96197">
      <w:pPr>
        <w:spacing w:afterLines="60" w:line="276" w:lineRule="auto"/>
      </w:pPr>
      <w:r>
        <w:t xml:space="preserve">В целях обеспечения благоприятных условий проживания населения в отношении объектов местного значения, относящихся к электро-, тепло-, </w:t>
      </w:r>
      <w:r w:rsidRPr="0031644F">
        <w:t>газо- и водоснабжения населения, водоотведения</w:t>
      </w:r>
      <w:r>
        <w:t xml:space="preserve">, </w:t>
      </w:r>
      <w:r w:rsidRPr="0031644F">
        <w:t>снабжения населения топливом в пределах полномочий, установленных законодательством Российской Федерации</w:t>
      </w:r>
      <w:r>
        <w:t xml:space="preserve">, настоящими местными нормативами градостроительного проектирования устанавливаются следующие показатели обеспеченности населения муниципального образования: </w:t>
      </w:r>
    </w:p>
    <w:p w:rsidR="001D077F" w:rsidRDefault="001D077F" w:rsidP="00C96197">
      <w:pPr>
        <w:spacing w:afterLines="60" w:line="276" w:lineRule="auto"/>
      </w:pPr>
      <w:r>
        <w:t>1) обеспеченность электроснабжением населения муниципального образования – 100%;</w:t>
      </w:r>
    </w:p>
    <w:p w:rsidR="001D077F" w:rsidRDefault="001D077F" w:rsidP="00C96197">
      <w:pPr>
        <w:spacing w:afterLines="60" w:line="276" w:lineRule="auto"/>
      </w:pPr>
      <w:r>
        <w:t>2) обеспеченность теплоснабжением населения (потребителей тепловой энергии) муниципального образования – 100%;</w:t>
      </w:r>
    </w:p>
    <w:p w:rsidR="001D077F" w:rsidRDefault="001D077F" w:rsidP="00C96197">
      <w:pPr>
        <w:spacing w:afterLines="60" w:line="276" w:lineRule="auto"/>
      </w:pPr>
      <w:r>
        <w:t>3) обеспеченность газоснабжением населения муниципального образования – 100%;</w:t>
      </w:r>
    </w:p>
    <w:p w:rsidR="001D077F" w:rsidRDefault="001D077F" w:rsidP="00C96197">
      <w:pPr>
        <w:spacing w:afterLines="60" w:line="276" w:lineRule="auto"/>
      </w:pPr>
      <w:r>
        <w:t>4) обеспеченность водоснабжением населения муниципального образования – 100%;</w:t>
      </w:r>
    </w:p>
    <w:p w:rsidR="001D077F" w:rsidRDefault="001D077F" w:rsidP="00C96197">
      <w:pPr>
        <w:spacing w:afterLines="60" w:line="276" w:lineRule="auto"/>
      </w:pPr>
      <w:r>
        <w:t>5) обеспеченность водоотведением населения муниципального образования – 100%.</w:t>
      </w:r>
    </w:p>
    <w:p w:rsidR="001D077F" w:rsidRPr="00727563" w:rsidRDefault="001D077F" w:rsidP="00C96197">
      <w:pPr>
        <w:spacing w:afterLines="60" w:line="276" w:lineRule="auto"/>
      </w:pPr>
      <w:r w:rsidRPr="00727563">
        <w:t xml:space="preserve">В целях определения расчетных показателей потребности в инженерно-техническом обеспечении населения </w:t>
      </w:r>
      <w:r>
        <w:t>муниципального образования</w:t>
      </w:r>
      <w:r w:rsidRPr="00727563">
        <w:t xml:space="preserve">, необходимо руководствоваться: </w:t>
      </w:r>
    </w:p>
    <w:p w:rsidR="001D077F" w:rsidRPr="00727563" w:rsidRDefault="001D077F" w:rsidP="00C96197">
      <w:pPr>
        <w:spacing w:afterLines="60" w:line="276" w:lineRule="auto"/>
      </w:pPr>
      <w:r w:rsidRPr="00727563">
        <w:t xml:space="preserve">1) Для определения расчетных значений показателей установленной мощности для потребителей электрической энергии: </w:t>
      </w:r>
    </w:p>
    <w:p w:rsidR="001D077F" w:rsidRPr="00727563" w:rsidRDefault="001D077F" w:rsidP="00C96197">
      <w:pPr>
        <w:spacing w:afterLines="60" w:line="276" w:lineRule="auto"/>
      </w:pPr>
      <w:r>
        <w:t xml:space="preserve">а) </w:t>
      </w:r>
      <w:r w:rsidRPr="00727563">
        <w:t>укрупненными показатели электропотребления в соответствии с приложением Н СП 42.13330.20</w:t>
      </w:r>
      <w:r>
        <w:t>16</w:t>
      </w:r>
      <w:r w:rsidRPr="00727563">
        <w:t xml:space="preserve"> «СНиП 2.07.01-89* «Градостроительство. Планировка и застройка городских и сельских поселений»; </w:t>
      </w:r>
    </w:p>
    <w:p w:rsidR="001D077F" w:rsidRPr="00727563" w:rsidRDefault="001D077F" w:rsidP="00C96197">
      <w:pPr>
        <w:spacing w:afterLines="60" w:line="276" w:lineRule="auto"/>
      </w:pPr>
      <w:r>
        <w:t>б)</w:t>
      </w:r>
      <w:r w:rsidRPr="00727563">
        <w:t xml:space="preserve"> приложением к постановлению Региональной службы по тарифам в Ростовской области от 25.03.2014г. №10/1 «О внесении изменений в постановление Региональной службы по тарифам Ростовской области от 05.08.2013 № 28/1 «Об установлении социальной нормы потребления электрической энергии (мощности) в Ростовской области»;</w:t>
      </w:r>
    </w:p>
    <w:p w:rsidR="001D077F" w:rsidRPr="00727563" w:rsidRDefault="001D077F" w:rsidP="00C96197">
      <w:pPr>
        <w:spacing w:afterLines="60" w:line="276" w:lineRule="auto"/>
      </w:pPr>
      <w:r>
        <w:t>в)</w:t>
      </w:r>
      <w:r w:rsidRPr="00727563">
        <w:t xml:space="preserve"> РД 34.20.185-94 «Инструкция по проектированию городских электрических сетей»;</w:t>
      </w:r>
    </w:p>
    <w:p w:rsidR="001D077F" w:rsidRPr="00727563" w:rsidRDefault="001D077F" w:rsidP="00C96197">
      <w:pPr>
        <w:spacing w:afterLines="60" w:line="276" w:lineRule="auto"/>
      </w:pPr>
      <w:r>
        <w:t>г)</w:t>
      </w:r>
      <w:r w:rsidRPr="00727563">
        <w:t xml:space="preserve"> СП 31-110-2003 «Проектирование и монтаж электроустановок жилых и общественных зданий».</w:t>
      </w:r>
    </w:p>
    <w:p w:rsidR="001D077F" w:rsidRPr="00727563" w:rsidRDefault="001D077F" w:rsidP="00C96197">
      <w:pPr>
        <w:spacing w:afterLines="60" w:line="276" w:lineRule="auto"/>
      </w:pPr>
      <w:r w:rsidRPr="00727563">
        <w:rPr>
          <w:b/>
        </w:rPr>
        <w:t>Размеры земельных участков понизительных подстанций</w:t>
      </w:r>
      <w:r>
        <w:rPr>
          <w:b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0"/>
        <w:gridCol w:w="4239"/>
      </w:tblGrid>
      <w:tr w:rsidR="001D077F" w:rsidRPr="00727563" w:rsidTr="00C96197">
        <w:tc>
          <w:tcPr>
            <w:tcW w:w="5353" w:type="dxa"/>
            <w:shd w:val="clear" w:color="auto" w:fill="auto"/>
          </w:tcPr>
          <w:p w:rsidR="001D077F" w:rsidRPr="00727563" w:rsidRDefault="001D077F" w:rsidP="00C96197">
            <w:pPr>
              <w:spacing w:afterLines="60" w:line="276" w:lineRule="auto"/>
              <w:ind w:firstLine="0"/>
              <w:jc w:val="center"/>
              <w:rPr>
                <w:b/>
              </w:rPr>
            </w:pPr>
            <w:r w:rsidRPr="00727563">
              <w:rPr>
                <w:b/>
              </w:rPr>
              <w:lastRenderedPageBreak/>
              <w:t>Тип понизительной станции</w:t>
            </w:r>
          </w:p>
        </w:tc>
        <w:tc>
          <w:tcPr>
            <w:tcW w:w="4394" w:type="dxa"/>
            <w:shd w:val="clear" w:color="auto" w:fill="auto"/>
          </w:tcPr>
          <w:p w:rsidR="001D077F" w:rsidRPr="00727563" w:rsidRDefault="001D077F" w:rsidP="00C96197">
            <w:pPr>
              <w:spacing w:afterLines="60" w:line="276" w:lineRule="auto"/>
              <w:ind w:firstLine="0"/>
              <w:jc w:val="center"/>
              <w:rPr>
                <w:b/>
              </w:rPr>
            </w:pPr>
            <w:r w:rsidRPr="00727563">
              <w:rPr>
                <w:b/>
              </w:rPr>
              <w:t>Размеры земельных участков (не более), га</w:t>
            </w:r>
          </w:p>
        </w:tc>
      </w:tr>
      <w:tr w:rsidR="001D077F" w:rsidRPr="00727563" w:rsidTr="00C96197">
        <w:tc>
          <w:tcPr>
            <w:tcW w:w="5353" w:type="dxa"/>
            <w:shd w:val="clear" w:color="auto" w:fill="auto"/>
          </w:tcPr>
          <w:p w:rsidR="001D077F" w:rsidRPr="00727563" w:rsidRDefault="001D077F" w:rsidP="00C96197">
            <w:pPr>
              <w:spacing w:afterLines="60" w:line="276" w:lineRule="auto"/>
              <w:ind w:firstLine="0"/>
            </w:pPr>
            <w:r w:rsidRPr="00727563">
              <w:t xml:space="preserve">Комплектные и распределительные устройства </w:t>
            </w:r>
          </w:p>
        </w:tc>
        <w:tc>
          <w:tcPr>
            <w:tcW w:w="4394" w:type="dxa"/>
            <w:shd w:val="clear" w:color="auto" w:fill="auto"/>
          </w:tcPr>
          <w:p w:rsidR="001D077F" w:rsidRPr="00727563" w:rsidRDefault="001D077F" w:rsidP="00C96197">
            <w:pPr>
              <w:spacing w:afterLines="60" w:line="276" w:lineRule="auto"/>
              <w:ind w:firstLine="0"/>
              <w:jc w:val="center"/>
            </w:pPr>
            <w:r w:rsidRPr="00727563">
              <w:t>0,6</w:t>
            </w:r>
          </w:p>
        </w:tc>
      </w:tr>
      <w:tr w:rsidR="001D077F" w:rsidRPr="00727563" w:rsidTr="00C96197">
        <w:tc>
          <w:tcPr>
            <w:tcW w:w="5353" w:type="dxa"/>
            <w:shd w:val="clear" w:color="auto" w:fill="auto"/>
          </w:tcPr>
          <w:p w:rsidR="001D077F" w:rsidRPr="00727563" w:rsidRDefault="001D077F" w:rsidP="00C96197">
            <w:pPr>
              <w:spacing w:afterLines="60" w:line="276" w:lineRule="auto"/>
              <w:ind w:firstLine="0"/>
            </w:pPr>
            <w:r w:rsidRPr="00727563">
              <w:t xml:space="preserve">Пункты перехода воздушных линий в кабельные </w:t>
            </w:r>
          </w:p>
        </w:tc>
        <w:tc>
          <w:tcPr>
            <w:tcW w:w="4394" w:type="dxa"/>
            <w:shd w:val="clear" w:color="auto" w:fill="auto"/>
          </w:tcPr>
          <w:p w:rsidR="001D077F" w:rsidRPr="00727563" w:rsidRDefault="001D077F" w:rsidP="00C96197">
            <w:pPr>
              <w:spacing w:afterLines="60" w:line="276" w:lineRule="auto"/>
              <w:ind w:firstLine="0"/>
              <w:jc w:val="center"/>
            </w:pPr>
            <w:r w:rsidRPr="00727563">
              <w:t>0,1</w:t>
            </w:r>
          </w:p>
        </w:tc>
      </w:tr>
    </w:tbl>
    <w:p w:rsidR="001D077F" w:rsidRPr="00727563" w:rsidRDefault="001D077F" w:rsidP="00C96197">
      <w:pPr>
        <w:spacing w:afterLines="60" w:line="276" w:lineRule="auto"/>
      </w:pPr>
      <w:r w:rsidRPr="00727563">
        <w:t>2) Для определения расчетных значений показателей потребности в тепловой энергии и газе:</w:t>
      </w:r>
    </w:p>
    <w:p w:rsidR="001D077F" w:rsidRPr="00727563" w:rsidRDefault="001D077F" w:rsidP="00C96197">
      <w:pPr>
        <w:spacing w:afterLines="60" w:line="276" w:lineRule="auto"/>
      </w:pPr>
      <w:r>
        <w:t>а)</w:t>
      </w:r>
      <w:r w:rsidRPr="00727563">
        <w:t xml:space="preserve"> СП 131.13330.2012 «Свод правил. Строительная климатология»; </w:t>
      </w:r>
    </w:p>
    <w:p w:rsidR="001D077F" w:rsidRPr="00727563" w:rsidRDefault="001D077F" w:rsidP="00C96197">
      <w:pPr>
        <w:spacing w:afterLines="60" w:line="276" w:lineRule="auto"/>
      </w:pPr>
      <w:r>
        <w:t>б)</w:t>
      </w:r>
      <w:r w:rsidRPr="00727563">
        <w:t xml:space="preserve"> СП 41-104-2000 «Проектирование автономных источников теплоснабжения»; </w:t>
      </w:r>
    </w:p>
    <w:p w:rsidR="001D077F" w:rsidRPr="00727563" w:rsidRDefault="001D077F" w:rsidP="00C96197">
      <w:pPr>
        <w:spacing w:afterLines="60" w:line="276" w:lineRule="auto"/>
      </w:pPr>
      <w:r>
        <w:t>в)</w:t>
      </w:r>
      <w:r w:rsidRPr="00727563">
        <w:t xml:space="preserve"> МДК 4-05.2004 «Методика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теплоснабжения»; </w:t>
      </w:r>
    </w:p>
    <w:p w:rsidR="001D077F" w:rsidRPr="00727563" w:rsidRDefault="001D077F" w:rsidP="00C96197">
      <w:pPr>
        <w:spacing w:afterLines="60" w:line="276" w:lineRule="auto"/>
      </w:pPr>
      <w:r>
        <w:t>г)</w:t>
      </w:r>
      <w:r w:rsidRPr="00727563">
        <w:t xml:space="preserve"> СП 42-101-2003 «Общие положения по проектированию и строительству газораспределительных систем из металлических и полиэтиленовых труб». </w:t>
      </w:r>
    </w:p>
    <w:p w:rsidR="001D077F" w:rsidRPr="00727563" w:rsidRDefault="001D077F" w:rsidP="00C96197">
      <w:pPr>
        <w:spacing w:afterLines="60" w:line="276" w:lineRule="auto"/>
      </w:pPr>
      <w:r>
        <w:t>д)</w:t>
      </w:r>
      <w:r w:rsidRPr="00727563">
        <w:t xml:space="preserve"> СП 30.13.330.2012 «Свод правил. Внутренний водопровод и канализация зданий»;</w:t>
      </w:r>
    </w:p>
    <w:p w:rsidR="001D077F" w:rsidRPr="00727563" w:rsidRDefault="001D077F" w:rsidP="00C96197">
      <w:pPr>
        <w:spacing w:afterLines="60" w:line="276" w:lineRule="auto"/>
      </w:pPr>
      <w:r>
        <w:t>е)</w:t>
      </w:r>
      <w:r w:rsidRPr="00727563">
        <w:t xml:space="preserve"> СП 124.13330.2012 "СНиП 41-02-2003 "Тепловые сети".</w:t>
      </w:r>
    </w:p>
    <w:p w:rsidR="001D077F" w:rsidRPr="00727563" w:rsidRDefault="001D077F" w:rsidP="00C96197">
      <w:pPr>
        <w:spacing w:afterLines="60" w:line="276" w:lineRule="auto"/>
      </w:pPr>
      <w:r w:rsidRPr="00727563">
        <w:rPr>
          <w:b/>
        </w:rPr>
        <w:t>Размеры земельных участков котельных</w:t>
      </w:r>
      <w:r>
        <w:rPr>
          <w:b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5"/>
        <w:gridCol w:w="3025"/>
        <w:gridCol w:w="3049"/>
      </w:tblGrid>
      <w:tr w:rsidR="001D077F" w:rsidRPr="00727563" w:rsidTr="00C96197">
        <w:tc>
          <w:tcPr>
            <w:tcW w:w="3425" w:type="dxa"/>
            <w:vMerge w:val="restart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727563">
              <w:rPr>
                <w:b/>
              </w:rPr>
              <w:t>Теплопроизводительность котельных,</w:t>
            </w:r>
          </w:p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727563">
              <w:rPr>
                <w:b/>
              </w:rPr>
              <w:t>Гкал/ч (МВт)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727563">
              <w:rPr>
                <w:b/>
              </w:rPr>
              <w:t>Размеры земельных участков котельных, га</w:t>
            </w:r>
          </w:p>
        </w:tc>
      </w:tr>
      <w:tr w:rsidR="001D077F" w:rsidRPr="00727563" w:rsidTr="00C96197">
        <w:tc>
          <w:tcPr>
            <w:tcW w:w="3425" w:type="dxa"/>
            <w:vMerge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427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727563">
              <w:rPr>
                <w:b/>
              </w:rPr>
              <w:t>работающих на твердом топливе</w:t>
            </w:r>
          </w:p>
        </w:tc>
        <w:tc>
          <w:tcPr>
            <w:tcW w:w="3427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727563">
              <w:rPr>
                <w:b/>
              </w:rPr>
              <w:t>работающих на газомазутном топливе</w:t>
            </w:r>
          </w:p>
        </w:tc>
      </w:tr>
      <w:tr w:rsidR="001D077F" w:rsidRPr="00727563" w:rsidTr="00C96197">
        <w:tc>
          <w:tcPr>
            <w:tcW w:w="3425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до 5</w:t>
            </w:r>
          </w:p>
        </w:tc>
        <w:tc>
          <w:tcPr>
            <w:tcW w:w="3427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0,7</w:t>
            </w:r>
          </w:p>
        </w:tc>
        <w:tc>
          <w:tcPr>
            <w:tcW w:w="3427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0,7</w:t>
            </w:r>
          </w:p>
        </w:tc>
      </w:tr>
      <w:tr w:rsidR="001D077F" w:rsidRPr="00727563" w:rsidTr="00C96197">
        <w:tc>
          <w:tcPr>
            <w:tcW w:w="3425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от 5 до 10 (от 6 до 12)</w:t>
            </w:r>
          </w:p>
        </w:tc>
        <w:tc>
          <w:tcPr>
            <w:tcW w:w="3427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1,0</w:t>
            </w:r>
          </w:p>
        </w:tc>
        <w:tc>
          <w:tcPr>
            <w:tcW w:w="3427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1,0</w:t>
            </w:r>
          </w:p>
        </w:tc>
      </w:tr>
      <w:tr w:rsidR="001D077F" w:rsidRPr="00727563" w:rsidTr="00C96197">
        <w:tc>
          <w:tcPr>
            <w:tcW w:w="3425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свыше 10 до 50 (св. 12 до 58)</w:t>
            </w:r>
          </w:p>
        </w:tc>
        <w:tc>
          <w:tcPr>
            <w:tcW w:w="3427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2,0</w:t>
            </w:r>
          </w:p>
        </w:tc>
        <w:tc>
          <w:tcPr>
            <w:tcW w:w="3427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1,5</w:t>
            </w:r>
          </w:p>
        </w:tc>
      </w:tr>
      <w:tr w:rsidR="001D077F" w:rsidRPr="00727563" w:rsidTr="00C96197">
        <w:tc>
          <w:tcPr>
            <w:tcW w:w="3425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свыше 50 до 100 (св. 58 до 116)</w:t>
            </w:r>
          </w:p>
        </w:tc>
        <w:tc>
          <w:tcPr>
            <w:tcW w:w="3427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3,0</w:t>
            </w:r>
          </w:p>
        </w:tc>
        <w:tc>
          <w:tcPr>
            <w:tcW w:w="3427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2,5</w:t>
            </w:r>
          </w:p>
        </w:tc>
      </w:tr>
    </w:tbl>
    <w:p w:rsidR="001D077F" w:rsidRPr="00727563" w:rsidRDefault="001D077F" w:rsidP="00C96197">
      <w:pPr>
        <w:spacing w:afterLines="60" w:line="276" w:lineRule="auto"/>
      </w:pPr>
    </w:p>
    <w:p w:rsidR="001D077F" w:rsidRPr="00727563" w:rsidRDefault="001D077F" w:rsidP="00C96197">
      <w:pPr>
        <w:spacing w:afterLines="60" w:line="276" w:lineRule="auto"/>
      </w:pPr>
      <w:r w:rsidRPr="00727563">
        <w:rPr>
          <w:b/>
        </w:rPr>
        <w:t>Размеры земельных участков для размещения газонаполнительных станций (ГНС) (не более)</w:t>
      </w:r>
      <w:r>
        <w:rPr>
          <w:b/>
        </w:rPr>
        <w:t>:</w:t>
      </w: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639"/>
      </w:tblGrid>
      <w:tr w:rsidR="001D077F" w:rsidRPr="00727563" w:rsidTr="00C96197">
        <w:trPr>
          <w:jc w:val="center"/>
        </w:trPr>
        <w:tc>
          <w:tcPr>
            <w:tcW w:w="5139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727563">
              <w:rPr>
                <w:b/>
              </w:rPr>
              <w:t>Производительность, тыс.т/год</w:t>
            </w:r>
          </w:p>
        </w:tc>
        <w:tc>
          <w:tcPr>
            <w:tcW w:w="5140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727563">
              <w:rPr>
                <w:b/>
              </w:rPr>
              <w:t>Размер земельного участка, га</w:t>
            </w:r>
          </w:p>
        </w:tc>
      </w:tr>
      <w:tr w:rsidR="001D077F" w:rsidRPr="00727563" w:rsidTr="00C96197">
        <w:trPr>
          <w:jc w:val="center"/>
        </w:trPr>
        <w:tc>
          <w:tcPr>
            <w:tcW w:w="5139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10</w:t>
            </w:r>
          </w:p>
        </w:tc>
        <w:tc>
          <w:tcPr>
            <w:tcW w:w="5140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6,0</w:t>
            </w:r>
          </w:p>
        </w:tc>
      </w:tr>
      <w:tr w:rsidR="001D077F" w:rsidRPr="00727563" w:rsidTr="00C96197">
        <w:trPr>
          <w:jc w:val="center"/>
        </w:trPr>
        <w:tc>
          <w:tcPr>
            <w:tcW w:w="5139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20</w:t>
            </w:r>
          </w:p>
        </w:tc>
        <w:tc>
          <w:tcPr>
            <w:tcW w:w="5140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7,0</w:t>
            </w:r>
          </w:p>
        </w:tc>
      </w:tr>
      <w:tr w:rsidR="001D077F" w:rsidRPr="00727563" w:rsidTr="00C96197">
        <w:trPr>
          <w:jc w:val="center"/>
        </w:trPr>
        <w:tc>
          <w:tcPr>
            <w:tcW w:w="5139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40</w:t>
            </w:r>
          </w:p>
        </w:tc>
        <w:tc>
          <w:tcPr>
            <w:tcW w:w="5140" w:type="dxa"/>
            <w:shd w:val="clear" w:color="auto" w:fill="auto"/>
          </w:tcPr>
          <w:p w:rsidR="001D077F" w:rsidRPr="00727563" w:rsidRDefault="001D077F" w:rsidP="00C96197">
            <w:pPr>
              <w:spacing w:afterLines="60" w:line="240" w:lineRule="auto"/>
              <w:ind w:firstLine="0"/>
              <w:jc w:val="center"/>
            </w:pPr>
            <w:r w:rsidRPr="00727563">
              <w:t>8,0</w:t>
            </w:r>
          </w:p>
        </w:tc>
      </w:tr>
    </w:tbl>
    <w:p w:rsidR="001D077F" w:rsidRPr="00727563" w:rsidRDefault="001D077F" w:rsidP="00C96197">
      <w:pPr>
        <w:spacing w:afterLines="60" w:line="276" w:lineRule="auto"/>
      </w:pPr>
    </w:p>
    <w:p w:rsidR="001D077F" w:rsidRPr="00727563" w:rsidRDefault="001D077F" w:rsidP="00C96197">
      <w:pPr>
        <w:spacing w:afterLines="60" w:line="276" w:lineRule="auto"/>
      </w:pPr>
      <w:r w:rsidRPr="00727563">
        <w:t>Размеры земельных участков для размещения газонаполнительных пунктов (ГНП) (не более) – 0,6 га.</w:t>
      </w:r>
    </w:p>
    <w:p w:rsidR="001D077F" w:rsidRDefault="001D077F" w:rsidP="00C96197">
      <w:pPr>
        <w:spacing w:afterLines="60" w:line="276" w:lineRule="auto"/>
      </w:pPr>
      <w:r w:rsidRPr="00723A54">
        <w:lastRenderedPageBreak/>
        <w:t>Минимальные расстояния от подземных (наземных с обвалованием) газопроводов до зданий и сооружений следует принимать в соответствии с СП 62.13330.</w:t>
      </w:r>
      <w:r>
        <w:t xml:space="preserve"> </w:t>
      </w:r>
    </w:p>
    <w:p w:rsidR="001D077F" w:rsidRPr="002C73AA" w:rsidRDefault="001D077F" w:rsidP="00C96197">
      <w:pPr>
        <w:spacing w:afterLines="60" w:line="276" w:lineRule="auto"/>
      </w:pPr>
      <w:r w:rsidRPr="002C73AA">
        <w:t>3) Для определения расчетных значений показателей водопотребления:</w:t>
      </w:r>
    </w:p>
    <w:p w:rsidR="001D077F" w:rsidRPr="002C73AA" w:rsidRDefault="001D077F" w:rsidP="00C96197">
      <w:pPr>
        <w:spacing w:afterLines="60" w:line="276" w:lineRule="auto"/>
      </w:pPr>
      <w:r w:rsidRPr="002C73AA">
        <w:t xml:space="preserve">- СП 31.13330.2012 «Свод правил. Водоснабжение. Наружные сети и сооружения»; </w:t>
      </w:r>
    </w:p>
    <w:p w:rsidR="001D077F" w:rsidRPr="002C73AA" w:rsidRDefault="001D077F" w:rsidP="00C96197">
      <w:pPr>
        <w:spacing w:afterLines="60" w:line="276" w:lineRule="auto"/>
      </w:pPr>
      <w:r w:rsidRPr="002C73AA">
        <w:t>В том числе для нужд пожаротушения:</w:t>
      </w:r>
    </w:p>
    <w:p w:rsidR="001D077F" w:rsidRPr="002C73AA" w:rsidRDefault="001D077F" w:rsidP="00C96197">
      <w:pPr>
        <w:spacing w:afterLines="60" w:line="276" w:lineRule="auto"/>
      </w:pPr>
      <w:r w:rsidRPr="002C73AA">
        <w:t>- СП 5.13130.2009 «Системы противопожарной защиты. Установки пожарной сигнализации и пожаротушения автоматические»;</w:t>
      </w:r>
    </w:p>
    <w:p w:rsidR="001D077F" w:rsidRPr="002C73AA" w:rsidRDefault="001D077F" w:rsidP="00C96197">
      <w:pPr>
        <w:spacing w:afterLines="60" w:line="276" w:lineRule="auto"/>
      </w:pPr>
      <w:r w:rsidRPr="002C73AA">
        <w:t>- СП 8.13130.2009 «Системы противопожарной защиты. Источники наружного противопожарного водоснабжения. Требования пожарной безопасности»;</w:t>
      </w:r>
    </w:p>
    <w:p w:rsidR="001D077F" w:rsidRPr="002C73AA" w:rsidRDefault="001D077F" w:rsidP="00C96197">
      <w:pPr>
        <w:spacing w:afterLines="60" w:line="276" w:lineRule="auto"/>
      </w:pPr>
      <w:r w:rsidRPr="002C73AA"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1D077F" w:rsidRPr="002C73AA" w:rsidRDefault="001D077F" w:rsidP="00C96197">
      <w:pPr>
        <w:spacing w:afterLines="60" w:line="276" w:lineRule="auto"/>
      </w:pPr>
      <w:r w:rsidRPr="002C73AA">
        <w:t>- СП 31.13330.2012 «СНиП 2.04.02-84*. Водоснабжение. Наружные сети и сооружения»</w:t>
      </w:r>
    </w:p>
    <w:p w:rsidR="001D077F" w:rsidRPr="002C73AA" w:rsidRDefault="001D077F" w:rsidP="00C96197">
      <w:pPr>
        <w:spacing w:afterLines="60" w:line="276" w:lineRule="auto"/>
        <w:jc w:val="center"/>
        <w:rPr>
          <w:b/>
          <w:bCs/>
        </w:rPr>
      </w:pPr>
      <w:r w:rsidRPr="002C73AA">
        <w:rPr>
          <w:b/>
          <w:bCs/>
        </w:rPr>
        <w:t>Размеры земельных участков для размещения станций очистки воды</w:t>
      </w:r>
    </w:p>
    <w:tbl>
      <w:tblPr>
        <w:tblW w:w="0" w:type="auto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94"/>
      </w:tblGrid>
      <w:tr w:rsidR="001D077F" w:rsidRPr="002C73AA" w:rsidTr="00C96197">
        <w:trPr>
          <w:jc w:val="center"/>
        </w:trPr>
        <w:tc>
          <w:tcPr>
            <w:tcW w:w="2977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C73AA">
              <w:rPr>
                <w:b/>
              </w:rPr>
              <w:t>Производительность станции, тыс.м3/сутки</w:t>
            </w:r>
          </w:p>
        </w:tc>
        <w:tc>
          <w:tcPr>
            <w:tcW w:w="2994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C73AA">
              <w:rPr>
                <w:b/>
              </w:rPr>
              <w:t>Размер земельного участка не более, га</w:t>
            </w:r>
          </w:p>
        </w:tc>
      </w:tr>
      <w:tr w:rsidR="001D077F" w:rsidRPr="002C73AA" w:rsidTr="00C96197">
        <w:trPr>
          <w:jc w:val="center"/>
        </w:trPr>
        <w:tc>
          <w:tcPr>
            <w:tcW w:w="2977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до 0,8</w:t>
            </w:r>
          </w:p>
        </w:tc>
        <w:tc>
          <w:tcPr>
            <w:tcW w:w="2994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1</w:t>
            </w:r>
          </w:p>
        </w:tc>
      </w:tr>
      <w:tr w:rsidR="001D077F" w:rsidRPr="002C73AA" w:rsidTr="00C96197">
        <w:trPr>
          <w:jc w:val="center"/>
        </w:trPr>
        <w:tc>
          <w:tcPr>
            <w:tcW w:w="2977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св. 0,8 до 12</w:t>
            </w:r>
          </w:p>
        </w:tc>
        <w:tc>
          <w:tcPr>
            <w:tcW w:w="2994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2</w:t>
            </w:r>
          </w:p>
        </w:tc>
      </w:tr>
      <w:tr w:rsidR="001D077F" w:rsidRPr="002C73AA" w:rsidTr="00C96197">
        <w:trPr>
          <w:jc w:val="center"/>
        </w:trPr>
        <w:tc>
          <w:tcPr>
            <w:tcW w:w="2977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12 – 32</w:t>
            </w:r>
          </w:p>
        </w:tc>
        <w:tc>
          <w:tcPr>
            <w:tcW w:w="2994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3</w:t>
            </w:r>
          </w:p>
        </w:tc>
      </w:tr>
      <w:tr w:rsidR="001D077F" w:rsidRPr="002C73AA" w:rsidTr="00C96197">
        <w:trPr>
          <w:jc w:val="center"/>
        </w:trPr>
        <w:tc>
          <w:tcPr>
            <w:tcW w:w="2977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32 – 80</w:t>
            </w:r>
          </w:p>
        </w:tc>
        <w:tc>
          <w:tcPr>
            <w:tcW w:w="2994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4</w:t>
            </w:r>
          </w:p>
        </w:tc>
      </w:tr>
    </w:tbl>
    <w:p w:rsidR="001D077F" w:rsidRDefault="001D077F" w:rsidP="00C96197">
      <w:pPr>
        <w:spacing w:afterLines="60" w:line="276" w:lineRule="auto"/>
      </w:pPr>
    </w:p>
    <w:p w:rsidR="001D077F" w:rsidRPr="002C73AA" w:rsidRDefault="001D077F" w:rsidP="00C96197">
      <w:pPr>
        <w:spacing w:afterLines="60" w:line="276" w:lineRule="auto"/>
      </w:pPr>
      <w:r w:rsidRPr="002C73AA">
        <w:t>4) Для определения расчетных значений показателей водоотведения:</w:t>
      </w:r>
    </w:p>
    <w:p w:rsidR="001D077F" w:rsidRPr="002C73AA" w:rsidRDefault="001D077F" w:rsidP="00C96197">
      <w:pPr>
        <w:spacing w:afterLines="60" w:line="276" w:lineRule="auto"/>
      </w:pPr>
      <w:r w:rsidRPr="002C73AA">
        <w:t>- СП 32.13330.2012 "СНиП 2.04.03-85 "Канализация. Наружные сети и сооружения";</w:t>
      </w:r>
    </w:p>
    <w:p w:rsidR="001D077F" w:rsidRPr="002C73AA" w:rsidRDefault="001D077F" w:rsidP="00C96197">
      <w:pPr>
        <w:spacing w:afterLines="60" w:line="276" w:lineRule="auto"/>
      </w:pPr>
      <w:r w:rsidRPr="002C73AA">
        <w:t>- показателями суточного объема поверхностного стока в соответствии с пунктом 12.16 СП 42.13330.2011 «СНиП 2.07.01-89* «Градостроительство. Планировка и застройка городских и сельских поселений».</w:t>
      </w:r>
    </w:p>
    <w:p w:rsidR="001D077F" w:rsidRPr="002C73AA" w:rsidRDefault="001D077F" w:rsidP="00C96197">
      <w:pPr>
        <w:spacing w:afterLines="60" w:line="276" w:lineRule="auto"/>
        <w:jc w:val="center"/>
        <w:rPr>
          <w:b/>
        </w:rPr>
      </w:pPr>
      <w:r w:rsidRPr="002C73AA">
        <w:rPr>
          <w:b/>
        </w:rPr>
        <w:t>Размеры земельных участков для размещения очистных сооружений</w:t>
      </w: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8"/>
        <w:gridCol w:w="1794"/>
        <w:gridCol w:w="1915"/>
        <w:gridCol w:w="1512"/>
      </w:tblGrid>
      <w:tr w:rsidR="001D077F" w:rsidRPr="002C73AA" w:rsidTr="00C96197">
        <w:trPr>
          <w:jc w:val="center"/>
        </w:trPr>
        <w:tc>
          <w:tcPr>
            <w:tcW w:w="4502" w:type="dxa"/>
            <w:vMerge w:val="restart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left"/>
              <w:rPr>
                <w:b/>
              </w:rPr>
            </w:pPr>
            <w:r w:rsidRPr="002C73AA">
              <w:rPr>
                <w:b/>
              </w:rPr>
              <w:t>Производительность очистных сооружений, тыс.м3/сутки</w:t>
            </w:r>
          </w:p>
        </w:tc>
        <w:tc>
          <w:tcPr>
            <w:tcW w:w="5174" w:type="dxa"/>
            <w:gridSpan w:val="3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C73AA">
              <w:rPr>
                <w:b/>
              </w:rPr>
              <w:t>Размер земельного участка, га</w:t>
            </w:r>
          </w:p>
        </w:tc>
      </w:tr>
      <w:tr w:rsidR="001D077F" w:rsidRPr="002C73AA" w:rsidTr="00C96197">
        <w:trPr>
          <w:jc w:val="center"/>
        </w:trPr>
        <w:tc>
          <w:tcPr>
            <w:tcW w:w="4502" w:type="dxa"/>
            <w:vMerge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</w:pPr>
          </w:p>
        </w:tc>
        <w:tc>
          <w:tcPr>
            <w:tcW w:w="1843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C73AA">
              <w:rPr>
                <w:b/>
              </w:rPr>
              <w:t>очистных сооружений</w:t>
            </w:r>
          </w:p>
        </w:tc>
        <w:tc>
          <w:tcPr>
            <w:tcW w:w="1985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C73AA">
              <w:rPr>
                <w:b/>
              </w:rPr>
              <w:t>очистных сооружений</w:t>
            </w:r>
          </w:p>
        </w:tc>
        <w:tc>
          <w:tcPr>
            <w:tcW w:w="1346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  <w:rPr>
                <w:b/>
              </w:rPr>
            </w:pPr>
            <w:r w:rsidRPr="002C73AA">
              <w:rPr>
                <w:b/>
              </w:rPr>
              <w:t>очистных сооружений</w:t>
            </w:r>
          </w:p>
        </w:tc>
      </w:tr>
      <w:tr w:rsidR="001D077F" w:rsidRPr="002C73AA" w:rsidTr="00C96197">
        <w:trPr>
          <w:jc w:val="center"/>
        </w:trPr>
        <w:tc>
          <w:tcPr>
            <w:tcW w:w="4502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до 0,7</w:t>
            </w:r>
          </w:p>
        </w:tc>
        <w:tc>
          <w:tcPr>
            <w:tcW w:w="1843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0,5</w:t>
            </w:r>
          </w:p>
        </w:tc>
        <w:tc>
          <w:tcPr>
            <w:tcW w:w="1985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0,2</w:t>
            </w:r>
          </w:p>
        </w:tc>
        <w:tc>
          <w:tcPr>
            <w:tcW w:w="1346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-</w:t>
            </w:r>
          </w:p>
        </w:tc>
      </w:tr>
      <w:tr w:rsidR="001D077F" w:rsidRPr="002C73AA" w:rsidTr="00C96197">
        <w:trPr>
          <w:jc w:val="center"/>
        </w:trPr>
        <w:tc>
          <w:tcPr>
            <w:tcW w:w="4502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св. 0,7 до 17</w:t>
            </w:r>
          </w:p>
        </w:tc>
        <w:tc>
          <w:tcPr>
            <w:tcW w:w="1843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4</w:t>
            </w:r>
          </w:p>
        </w:tc>
        <w:tc>
          <w:tcPr>
            <w:tcW w:w="1985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3</w:t>
            </w:r>
          </w:p>
        </w:tc>
        <w:tc>
          <w:tcPr>
            <w:tcW w:w="1346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3</w:t>
            </w:r>
          </w:p>
        </w:tc>
      </w:tr>
      <w:tr w:rsidR="001D077F" w:rsidRPr="002C73AA" w:rsidTr="00C96197">
        <w:trPr>
          <w:jc w:val="center"/>
        </w:trPr>
        <w:tc>
          <w:tcPr>
            <w:tcW w:w="4502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17 – 40</w:t>
            </w:r>
          </w:p>
        </w:tc>
        <w:tc>
          <w:tcPr>
            <w:tcW w:w="1843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6</w:t>
            </w:r>
          </w:p>
        </w:tc>
        <w:tc>
          <w:tcPr>
            <w:tcW w:w="1985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9</w:t>
            </w:r>
          </w:p>
        </w:tc>
        <w:tc>
          <w:tcPr>
            <w:tcW w:w="1346" w:type="dxa"/>
            <w:shd w:val="clear" w:color="auto" w:fill="auto"/>
          </w:tcPr>
          <w:p w:rsidR="001D077F" w:rsidRPr="002C73AA" w:rsidRDefault="001D077F" w:rsidP="00C96197">
            <w:pPr>
              <w:spacing w:afterLines="60" w:line="240" w:lineRule="auto"/>
              <w:ind w:firstLine="0"/>
              <w:jc w:val="center"/>
            </w:pPr>
            <w:r w:rsidRPr="002C73AA">
              <w:t>6</w:t>
            </w:r>
          </w:p>
        </w:tc>
      </w:tr>
    </w:tbl>
    <w:p w:rsidR="001D077F" w:rsidRDefault="001D077F" w:rsidP="00C96197">
      <w:pPr>
        <w:spacing w:afterLines="60" w:line="276" w:lineRule="auto"/>
      </w:pPr>
    </w:p>
    <w:p w:rsidR="001D077F" w:rsidRDefault="001D077F" w:rsidP="00C96197">
      <w:pPr>
        <w:spacing w:afterLines="60" w:line="276" w:lineRule="auto"/>
      </w:pPr>
      <w:r>
        <w:lastRenderedPageBreak/>
        <w:t>При размещении инженерных коммуникаций р</w:t>
      </w:r>
      <w:r w:rsidRPr="00723A54">
        <w:t>асстояния по горизонтали (в свету) от ближайших подземных инженерных сетей до зданий и сооружений следует принимать по таблиц</w:t>
      </w:r>
      <w:r>
        <w:t>е</w:t>
      </w:r>
      <w:r w:rsidRPr="00723A54">
        <w:t xml:space="preserve"> </w:t>
      </w:r>
      <w:r>
        <w:t>2</w:t>
      </w:r>
      <w:r w:rsidRPr="00723A54">
        <w:t>.</w:t>
      </w:r>
      <w:r>
        <w:t>4</w:t>
      </w:r>
      <w:r w:rsidRPr="00723A54">
        <w:t>.</w:t>
      </w:r>
    </w:p>
    <w:p w:rsidR="001D077F" w:rsidRPr="00723A54" w:rsidRDefault="001D077F" w:rsidP="00C96197">
      <w:pPr>
        <w:spacing w:afterLines="60" w:line="276" w:lineRule="auto"/>
        <w:jc w:val="right"/>
      </w:pPr>
      <w:r w:rsidRPr="00723A54">
        <w:rPr>
          <w:bCs/>
        </w:rPr>
        <w:t xml:space="preserve">Таблица </w:t>
      </w:r>
      <w:r>
        <w:rPr>
          <w:bCs/>
        </w:rPr>
        <w:t>2</w:t>
      </w:r>
      <w:r w:rsidRPr="00723A54">
        <w:rPr>
          <w:bCs/>
        </w:rPr>
        <w:t>.</w:t>
      </w:r>
      <w:r>
        <w:rPr>
          <w:bCs/>
        </w:rPr>
        <w:t>4.</w:t>
      </w:r>
    </w:p>
    <w:tbl>
      <w:tblPr>
        <w:tblW w:w="10465" w:type="dxa"/>
        <w:tblInd w:w="-5" w:type="dxa"/>
        <w:tblLayout w:type="fixed"/>
        <w:tblLook w:val="0000"/>
      </w:tblPr>
      <w:tblGrid>
        <w:gridCol w:w="1389"/>
        <w:gridCol w:w="1134"/>
        <w:gridCol w:w="970"/>
        <w:gridCol w:w="985"/>
        <w:gridCol w:w="1127"/>
        <w:gridCol w:w="1029"/>
        <w:gridCol w:w="850"/>
        <w:gridCol w:w="1218"/>
        <w:gridCol w:w="705"/>
        <w:gridCol w:w="912"/>
        <w:gridCol w:w="146"/>
      </w:tblGrid>
      <w:tr w:rsidR="001D077F" w:rsidRPr="00723A54" w:rsidTr="00C96197">
        <w:trPr>
          <w:gridAfter w:val="1"/>
          <w:wAfter w:w="146" w:type="dxa"/>
          <w:trHeight w:val="284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Инженерные сети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Расстояние, м, по горизонтали (в свету) от подземных сетей до</w:t>
            </w:r>
          </w:p>
        </w:tc>
      </w:tr>
      <w:tr w:rsidR="001D077F" w:rsidRPr="00723A54" w:rsidTr="00C96197">
        <w:trPr>
          <w:gridAfter w:val="1"/>
          <w:wAfter w:w="146" w:type="dxa"/>
          <w:trHeight w:val="14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фундаментов зданий и</w:t>
            </w:r>
          </w:p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сооружений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фундаментов</w:t>
            </w:r>
          </w:p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ограждении предприятий, эстакад, опор контактной сети и связи, железных дорог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оси крайнего пути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бортового камня улицы, дорог</w:t>
            </w:r>
          </w:p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и (кромки проезжей части, укрепленной полосы обочины)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наружной бровки кювета или</w:t>
            </w:r>
          </w:p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подошвы насыпи дороги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фундаментов опор воздушных линий электропередачи напряжением</w:t>
            </w:r>
          </w:p>
        </w:tc>
      </w:tr>
      <w:tr w:rsidR="001D077F" w:rsidRPr="00723A54" w:rsidTr="00C96197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железных дорог колеи 1520 мм, но не менее глубины траншей до подошвы насыпи и бровки выемки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железных дорог колеи 750 мм и трамвая</w:t>
            </w: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до 1 кВ наружного освещения, контактной сети трамваев и троллейбусов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св. 1 до 35 кВ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св. 35 до 110 кВ и выше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D077F" w:rsidRPr="00723A54" w:rsidTr="00C96197">
        <w:tblPrEx>
          <w:tblCellMar>
            <w:left w:w="0" w:type="dxa"/>
            <w:right w:w="0" w:type="dxa"/>
          </w:tblCellMar>
        </w:tblPrEx>
        <w:trPr>
          <w:trHeight w:val="115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Водопровод и напорная канализация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D077F" w:rsidRPr="00723A54" w:rsidTr="00C96197">
        <w:tblPrEx>
          <w:tblCellMar>
            <w:left w:w="0" w:type="dxa"/>
            <w:right w:w="0" w:type="dxa"/>
          </w:tblCellMar>
        </w:tblPrEx>
        <w:trPr>
          <w:trHeight w:val="144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Самотечная канализация (бытовая и дождевая)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D077F" w:rsidRPr="00723A54" w:rsidTr="00C9619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Дренаж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D077F" w:rsidRPr="00723A54" w:rsidTr="00C96197">
        <w:tblPrEx>
          <w:tblCellMar>
            <w:left w:w="0" w:type="dxa"/>
            <w:right w:w="0" w:type="dxa"/>
          </w:tblCellMar>
        </w:tblPrEx>
        <w:trPr>
          <w:trHeight w:val="86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Сопутствующий дренаж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-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D077F" w:rsidRPr="00723A54" w:rsidTr="00C96197">
        <w:tblPrEx>
          <w:tblCellMar>
            <w:left w:w="0" w:type="dxa"/>
            <w:right w:w="0" w:type="dxa"/>
          </w:tblCellMar>
        </w:tblPrEx>
        <w:trPr>
          <w:trHeight w:val="58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Тепловые сети: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D077F" w:rsidRPr="00723A54" w:rsidTr="00C96197">
        <w:tblPrEx>
          <w:tblCellMar>
            <w:left w:w="0" w:type="dxa"/>
            <w:right w:w="0" w:type="dxa"/>
          </w:tblCellMar>
        </w:tblPrEx>
        <w:trPr>
          <w:trHeight w:val="14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 (см. прим. 3)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D077F" w:rsidRPr="00723A54" w:rsidTr="00C96197">
        <w:tblPrEx>
          <w:tblCellMar>
            <w:left w:w="0" w:type="dxa"/>
            <w:right w:w="0" w:type="dxa"/>
          </w:tblCellMar>
        </w:tblPrEx>
        <w:trPr>
          <w:trHeight w:val="144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D077F" w:rsidRPr="00723A54" w:rsidTr="00C96197">
        <w:tblPrEx>
          <w:tblCellMar>
            <w:left w:w="0" w:type="dxa"/>
            <w:right w:w="0" w:type="dxa"/>
          </w:tblCellMar>
        </w:tblPrEx>
        <w:trPr>
          <w:trHeight w:val="174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lastRenderedPageBreak/>
              <w:t>Кабели силовые всех напряжений и кабели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3,2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0,5*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5*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10*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D077F" w:rsidRPr="00723A54" w:rsidTr="00C96197">
        <w:tblPrEx>
          <w:tblCellMar>
            <w:left w:w="0" w:type="dxa"/>
            <w:right w:w="0" w:type="dxa"/>
          </w:tblCellMar>
        </w:tblPrEx>
        <w:trPr>
          <w:trHeight w:val="86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Каналы, коммуникационные тоннели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3*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D077F" w:rsidRPr="00723A54" w:rsidTr="00C96197">
        <w:tblPrEx>
          <w:tblCellMar>
            <w:left w:w="0" w:type="dxa"/>
            <w:right w:w="0" w:type="dxa"/>
          </w:tblCellMar>
        </w:tblPrEx>
        <w:trPr>
          <w:trHeight w:val="86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Наружные пневмомусоропроводы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3,8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5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D077F" w:rsidRPr="00723A54" w:rsidTr="00C96197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* Относится только к расстояниям от силовых кабелей.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D077F" w:rsidRPr="00723A54" w:rsidTr="00C96197">
        <w:tblPrEx>
          <w:tblCellMar>
            <w:left w:w="0" w:type="dxa"/>
            <w:right w:w="0" w:type="dxa"/>
          </w:tblCellMar>
        </w:tblPrEx>
        <w:trPr>
          <w:trHeight w:val="866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 xml:space="preserve">Примечания: </w:t>
            </w:r>
          </w:p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1.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устанавливать с учетом зоны возможного нарушения прочности грунтов оснований.</w:t>
            </w:r>
          </w:p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2. Расстояния от тепловых сетей при бесканальной прокладке до зданий и сооружений следует принимать как для водопровода.</w:t>
            </w:r>
          </w:p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3. Расстояния от силовых кабелей напряжением 110 — 220 кВ до фундаментов ограждений предприятий, эстакад, опор контактной сети и линий связи следует принимать 1,5 м.</w:t>
            </w:r>
          </w:p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4. Расстояния по горизонтали от обделок подземных сооружений метрополитена из чугунных тюбингов, а также из железобетона или бетона с оклеечной гидроизоляцией, расположенных на глубине менее 20 м (от верха обделки до поверхности земли), следует принимать до сетей канализации, водопровода, тепловых сетей — 5м; от обделок без оклеечной гидроизоляции до сетей канализации — 6 м, для остальных водонесущих сетей — 8 м; расстояние от обделок до кабелей принимать: напряжением до 10 кВ — 1 м, до 35 кВ — 3м.</w:t>
            </w:r>
          </w:p>
          <w:p w:rsidR="001D077F" w:rsidRPr="00723A54" w:rsidRDefault="001D077F" w:rsidP="00C96197">
            <w:pPr>
              <w:spacing w:afterLines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6. В орошаемых районах при непросадочных грунтах расстояние от подземных инженерных сетей до оросительных каналов следует принимать (до бровки каналов), м: 1 — от газопровода низкого и среднего давления, а также от водопроводов, канализации, водостоков и трубопроводов горючих жидкостей; 2 — от газопроводов высокого давления до 0,6 МПа (6 кгс/см2), теплопроводов, хозяйственно-бытовой и дождевой канализации; 1,5 — от силовых кабелей и кабелей связи; расстояние от оросительных каналов уличной сети до фундаментов зданий и сооружений — 5 м.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1D077F" w:rsidRDefault="001D077F" w:rsidP="00C96197">
      <w:pPr>
        <w:spacing w:afterLines="60" w:line="276" w:lineRule="auto"/>
      </w:pPr>
    </w:p>
    <w:p w:rsidR="001D077F" w:rsidRDefault="001D077F" w:rsidP="00C96197">
      <w:pPr>
        <w:spacing w:afterLines="60" w:line="276" w:lineRule="auto"/>
      </w:pPr>
      <w:r w:rsidRPr="00723A54">
        <w:t xml:space="preserve">Расстояния по горизонтали (в свету) от ближайших подземных инженерных сетей до линий существующих подземных инженерных сетей следует принимать по таблице </w:t>
      </w:r>
      <w:r>
        <w:t>2</w:t>
      </w:r>
      <w:r w:rsidRPr="00723A54">
        <w:t>.</w:t>
      </w:r>
      <w:r>
        <w:t>5</w:t>
      </w:r>
      <w:r w:rsidRPr="00723A54">
        <w:t>.</w:t>
      </w:r>
    </w:p>
    <w:p w:rsidR="001D077F" w:rsidRPr="00723A54" w:rsidRDefault="001D077F" w:rsidP="00C96197">
      <w:pPr>
        <w:spacing w:afterLines="60" w:line="276" w:lineRule="auto"/>
        <w:jc w:val="right"/>
      </w:pPr>
      <w:r w:rsidRPr="00723A54">
        <w:rPr>
          <w:bCs/>
        </w:rPr>
        <w:t xml:space="preserve">Таблица </w:t>
      </w:r>
      <w:r>
        <w:rPr>
          <w:bCs/>
        </w:rPr>
        <w:t>2</w:t>
      </w:r>
      <w:r w:rsidRPr="00723A54">
        <w:rPr>
          <w:bCs/>
        </w:rPr>
        <w:t>.</w:t>
      </w:r>
      <w:r>
        <w:rPr>
          <w:bCs/>
        </w:rPr>
        <w:t>5</w:t>
      </w:r>
      <w:r w:rsidRPr="00723A54">
        <w:rPr>
          <w:bCs/>
        </w:rPr>
        <w:t>.</w:t>
      </w:r>
    </w:p>
    <w:tbl>
      <w:tblPr>
        <w:tblW w:w="0" w:type="auto"/>
        <w:tblInd w:w="-5" w:type="dxa"/>
        <w:tblLayout w:type="fixed"/>
        <w:tblLook w:val="0000"/>
      </w:tblPr>
      <w:tblGrid>
        <w:gridCol w:w="1531"/>
        <w:gridCol w:w="709"/>
        <w:gridCol w:w="708"/>
        <w:gridCol w:w="851"/>
        <w:gridCol w:w="1134"/>
        <w:gridCol w:w="992"/>
        <w:gridCol w:w="1134"/>
        <w:gridCol w:w="992"/>
        <w:gridCol w:w="1134"/>
        <w:gridCol w:w="1139"/>
      </w:tblGrid>
      <w:tr w:rsidR="001D077F" w:rsidRPr="00723A54" w:rsidTr="00C96197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Инженерные сети</w:t>
            </w:r>
          </w:p>
        </w:tc>
        <w:tc>
          <w:tcPr>
            <w:tcW w:w="8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Расстояние, м по горизонтали (в свету) до линий существующих подземных инженерных сетей</w:t>
            </w:r>
          </w:p>
        </w:tc>
      </w:tr>
      <w:tr w:rsidR="001D077F" w:rsidRPr="00723A54" w:rsidTr="00C9619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водопровода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канализации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дренажа и дождевой канализации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кабелей силовых всех напряжений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кабелей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тепловых сетей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каналов тоннелей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пневмомусоропроводов</w:t>
            </w:r>
          </w:p>
        </w:tc>
      </w:tr>
      <w:tr w:rsidR="001D077F" w:rsidRPr="00723A54" w:rsidTr="00C9619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18"/>
                <w:szCs w:val="18"/>
              </w:rPr>
            </w:pPr>
            <w:r w:rsidRPr="00723A54">
              <w:rPr>
                <w:sz w:val="18"/>
                <w:szCs w:val="18"/>
              </w:rPr>
              <w:t>наружнная стена канала тунеля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18"/>
                <w:szCs w:val="18"/>
              </w:rPr>
            </w:pPr>
            <w:r w:rsidRPr="00723A54">
              <w:rPr>
                <w:sz w:val="18"/>
                <w:szCs w:val="18"/>
              </w:rPr>
              <w:t>оболочка бесканальной прокладки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D077F" w:rsidRPr="00723A54" w:rsidTr="00C9619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Водопровод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 xml:space="preserve">См. </w:t>
            </w:r>
            <w:r w:rsidRPr="00723A54">
              <w:rPr>
                <w:sz w:val="20"/>
                <w:szCs w:val="20"/>
              </w:rPr>
              <w:lastRenderedPageBreak/>
              <w:t>прим.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lastRenderedPageBreak/>
              <w:t xml:space="preserve">См. </w:t>
            </w:r>
            <w:r w:rsidRPr="00723A54">
              <w:rPr>
                <w:sz w:val="20"/>
                <w:szCs w:val="20"/>
              </w:rPr>
              <w:lastRenderedPageBreak/>
              <w:t>прим.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</w:tr>
      <w:tr w:rsidR="001D077F" w:rsidRPr="00723A54" w:rsidTr="00C9619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lastRenderedPageBreak/>
              <w:t>Канализация бытовая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См. прим.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</w:tr>
      <w:tr w:rsidR="001D077F" w:rsidRPr="00723A54" w:rsidTr="00C9619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Канализация дождевая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</w:tr>
      <w:tr w:rsidR="001D077F" w:rsidRPr="00723A54" w:rsidTr="00C9619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Кабели силовые всех напряжений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0,1-0,5*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</w:tr>
      <w:tr w:rsidR="001D077F" w:rsidRPr="00723A54" w:rsidTr="00C9619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Кабели силовые всех напряжений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</w:tr>
      <w:tr w:rsidR="001D077F" w:rsidRPr="00723A54" w:rsidTr="00C9619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</w:tr>
      <w:tr w:rsidR="001D077F" w:rsidRPr="00723A54" w:rsidTr="00C9619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</w:tr>
      <w:tr w:rsidR="001D077F" w:rsidRPr="00723A54" w:rsidTr="00C9619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Каналы, тоннели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</w:tr>
      <w:tr w:rsidR="001D077F" w:rsidRPr="00723A54" w:rsidTr="00C9619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Наружные пневмомусоропроводы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-</w:t>
            </w:r>
          </w:p>
        </w:tc>
      </w:tr>
      <w:tr w:rsidR="001D077F" w:rsidRPr="00723A54" w:rsidTr="00C96197">
        <w:tc>
          <w:tcPr>
            <w:tcW w:w="10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Примечания:</w:t>
            </w:r>
          </w:p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СП 31.13330</w:t>
            </w:r>
          </w:p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2. Расстояния от бытовой канализации до хозяйственно-питьевого водопровода следует принимать м: до водопровода из железобетонных и асбестоцементных труб - 5; до водопровода из чугунных труб диаметром до 200 мм -1,5, диметром свыше 200 мм - 3; до водопровода из пластмассовых труб - 1,5.</w:t>
            </w:r>
          </w:p>
          <w:p w:rsidR="001D077F" w:rsidRPr="00723A54" w:rsidRDefault="001D077F" w:rsidP="00C96197">
            <w:pPr>
              <w:spacing w:afterLines="60" w:line="276" w:lineRule="auto"/>
              <w:ind w:firstLine="0"/>
              <w:rPr>
                <w:sz w:val="20"/>
                <w:szCs w:val="20"/>
              </w:rPr>
            </w:pPr>
            <w:r w:rsidRPr="00723A54">
              <w:rPr>
                <w:sz w:val="20"/>
                <w:szCs w:val="20"/>
              </w:rPr>
              <w:t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грунтов должно быть 1,5 м.</w:t>
            </w:r>
          </w:p>
        </w:tc>
      </w:tr>
    </w:tbl>
    <w:p w:rsidR="001D077F" w:rsidRPr="00723A54" w:rsidRDefault="001D077F" w:rsidP="00C96197">
      <w:pPr>
        <w:spacing w:afterLines="60" w:line="276" w:lineRule="auto"/>
      </w:pPr>
    </w:p>
    <w:p w:rsidR="001D077F" w:rsidRDefault="001D077F" w:rsidP="00C96197">
      <w:pPr>
        <w:spacing w:afterLines="60" w:line="276" w:lineRule="auto"/>
      </w:pPr>
      <w:r>
        <w:t>2.2.7. В целях размещения о</w:t>
      </w:r>
      <w:r w:rsidRPr="009D7AB8">
        <w:t>бъект</w:t>
      </w:r>
      <w:r>
        <w:t>ов</w:t>
      </w:r>
      <w:r w:rsidRPr="009D7AB8">
        <w:t xml:space="preserve"> транспорта и организации транспортного обслуживания в границах поселения</w:t>
      </w:r>
      <w:r>
        <w:t>, а</w:t>
      </w:r>
      <w:r w:rsidRPr="00A61C79">
        <w:t>втомобильны</w:t>
      </w:r>
      <w:r>
        <w:t>х</w:t>
      </w:r>
      <w:r w:rsidRPr="00A61C79">
        <w:t xml:space="preserve"> дорог местного значения в границах населенных пунктов поселения</w:t>
      </w:r>
      <w:r>
        <w:t xml:space="preserve"> необходимо предусматривать зоны транспортной инфраструктуры.  </w:t>
      </w:r>
    </w:p>
    <w:p w:rsidR="001D077F" w:rsidRDefault="001D077F" w:rsidP="00C96197">
      <w:pPr>
        <w:spacing w:afterLines="60" w:line="276" w:lineRule="auto"/>
      </w:pPr>
      <w:r w:rsidRPr="00A30144">
        <w:t>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транспорта, а также по выполнению экологических и санитарно-гигиенических требований к застройке.</w:t>
      </w:r>
      <w:r>
        <w:t xml:space="preserve"> </w:t>
      </w:r>
    </w:p>
    <w:p w:rsidR="001D077F" w:rsidRDefault="001D077F" w:rsidP="00C96197">
      <w:pPr>
        <w:spacing w:afterLines="60" w:line="276" w:lineRule="auto"/>
      </w:pPr>
      <w:r w:rsidRPr="00A30144">
        <w:t xml:space="preserve">На территории </w:t>
      </w:r>
      <w:r>
        <w:t>муниципального образования</w:t>
      </w:r>
      <w:r w:rsidRPr="00A30144">
        <w:t xml:space="preserve"> следует предусматривать единую систему транспорта и улично-дорожной сети</w:t>
      </w:r>
      <w:r>
        <w:t xml:space="preserve"> (УДС)</w:t>
      </w:r>
      <w:r w:rsidRPr="00A30144">
        <w:t xml:space="preserve"> в увязке с планировочной структурой </w:t>
      </w:r>
      <w:r w:rsidRPr="00A30144">
        <w:lastRenderedPageBreak/>
        <w:t>поселения и прилегающей к нему территории, обеспечивающую удобные, быстрые и безопасные транспортные связи со всеми функциональными зонами, с другими поселениями системы расселения, объектами внешнего транспорта и автомобильными дорогами общей сети.</w:t>
      </w:r>
      <w:r>
        <w:t xml:space="preserve"> </w:t>
      </w:r>
    </w:p>
    <w:p w:rsidR="001D077F" w:rsidRDefault="001D077F" w:rsidP="00C96197">
      <w:pPr>
        <w:spacing w:afterLines="60" w:line="276" w:lineRule="auto"/>
      </w:pPr>
      <w:r w:rsidRPr="00952283">
        <w:t xml:space="preserve"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</w:t>
      </w:r>
      <w:r>
        <w:t>муниципального образования</w:t>
      </w:r>
      <w:r w:rsidRPr="00952283">
        <w:t xml:space="preserve"> на расчетный срок. При отсутствии сведений об уровне автомобилизации на расчетный срок, необходимо руководствоваться следующими расчетными показателями количества автомобилей на 1000 чел.: 350 легковых автомобилей, включая 3 - 4 такси и 2 - 3 ведомственных автомобиля, 25 - 40 грузовых автомобилей в зависимости от состава парка. Число мотоциклов и мопедов на 1000 чел. следует принимать 50 - 100 единиц для городов с населением свыше 100 тыс. чел. и 100 - 150 единиц для остальных поселений.</w:t>
      </w:r>
      <w:r>
        <w:t xml:space="preserve">  </w:t>
      </w:r>
    </w:p>
    <w:p w:rsidR="001D077F" w:rsidRDefault="001D077F" w:rsidP="00C96197">
      <w:pPr>
        <w:spacing w:afterLines="60" w:line="276" w:lineRule="auto"/>
      </w:pPr>
      <w:r w:rsidRPr="00952283">
        <w:t xml:space="preserve">Улично-дорожную сеть населенных пунктов </w:t>
      </w:r>
      <w:r>
        <w:t>муниципального образования</w:t>
      </w:r>
      <w:r w:rsidRPr="00952283">
        <w:t xml:space="preserve">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</w:t>
      </w:r>
      <w:r>
        <w:t xml:space="preserve"> </w:t>
      </w:r>
    </w:p>
    <w:p w:rsidR="001D077F" w:rsidRDefault="001D077F" w:rsidP="001D077F">
      <w:pPr>
        <w:spacing w:line="276" w:lineRule="auto"/>
        <w:ind w:left="142"/>
      </w:pPr>
      <w:r w:rsidRPr="00B612A0">
        <w:t xml:space="preserve">Расчетные параметры улиц и дорог следует принимать по таблице </w:t>
      </w:r>
      <w:r>
        <w:t>2</w:t>
      </w:r>
      <w:r w:rsidRPr="00B612A0">
        <w:t>.</w:t>
      </w:r>
      <w:r>
        <w:t>6</w:t>
      </w:r>
      <w:r w:rsidRPr="00B612A0">
        <w:t>.</w:t>
      </w:r>
      <w:r>
        <w:t>:</w:t>
      </w:r>
    </w:p>
    <w:p w:rsidR="001D077F" w:rsidRPr="00B612A0" w:rsidRDefault="001D077F" w:rsidP="001D077F">
      <w:pPr>
        <w:spacing w:line="276" w:lineRule="auto"/>
        <w:ind w:left="142"/>
        <w:jc w:val="right"/>
        <w:rPr>
          <w:rFonts w:eastAsia="Calibri"/>
        </w:rPr>
      </w:pPr>
      <w:r w:rsidRPr="00B612A0">
        <w:t xml:space="preserve">Таблица </w:t>
      </w:r>
      <w:r>
        <w:t>2</w:t>
      </w:r>
      <w:r w:rsidRPr="00B612A0">
        <w:t>.</w:t>
      </w:r>
      <w:r>
        <w:t>6</w:t>
      </w:r>
      <w:r w:rsidRPr="00B612A0">
        <w:t>.</w:t>
      </w:r>
    </w:p>
    <w:tbl>
      <w:tblPr>
        <w:tblW w:w="10288" w:type="dxa"/>
        <w:tblInd w:w="137" w:type="dxa"/>
        <w:tblLayout w:type="fixed"/>
        <w:tblLook w:val="0000"/>
      </w:tblPr>
      <w:tblGrid>
        <w:gridCol w:w="2089"/>
        <w:gridCol w:w="2157"/>
        <w:gridCol w:w="1438"/>
        <w:gridCol w:w="1481"/>
        <w:gridCol w:w="1416"/>
        <w:gridCol w:w="1707"/>
      </w:tblGrid>
      <w:tr w:rsidR="001D077F" w:rsidRPr="00B612A0" w:rsidTr="00C96197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Категория улиц и дорог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Основное назначение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Расчетная скорость движения км/ч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Ширина полосы движения,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Число полос движения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</w:pPr>
            <w:r w:rsidRPr="00B612A0">
              <w:rPr>
                <w:rFonts w:eastAsia="Calibri"/>
              </w:rPr>
              <w:t>Ширина пешеходной части тротуара, м</w:t>
            </w:r>
          </w:p>
        </w:tc>
      </w:tr>
      <w:tr w:rsidR="001D077F" w:rsidRPr="00B612A0" w:rsidTr="00C96197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B612A0">
              <w:rPr>
                <w:rFonts w:eastAsia="Calibri"/>
              </w:rPr>
              <w:t>Поселковая улица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B612A0">
              <w:rPr>
                <w:rFonts w:eastAsia="Calibri"/>
              </w:rPr>
              <w:t>Связь сельского поселения с внешними дорогами общей сети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60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3,5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</w:pPr>
            <w:r w:rsidRPr="00B612A0">
              <w:rPr>
                <w:rFonts w:eastAsia="Calibri"/>
              </w:rPr>
              <w:t>1,8-2,25</w:t>
            </w:r>
          </w:p>
        </w:tc>
      </w:tr>
      <w:tr w:rsidR="001D077F" w:rsidRPr="00B612A0" w:rsidTr="00C96197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B612A0">
              <w:rPr>
                <w:rFonts w:eastAsia="Calibri"/>
              </w:rPr>
              <w:t>Главная улица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B612A0">
              <w:rPr>
                <w:rFonts w:eastAsia="Calibri"/>
              </w:rPr>
              <w:t>Связь жилых территорий с общественными центрами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3,5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2-3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</w:pPr>
            <w:r w:rsidRPr="00B612A0">
              <w:rPr>
                <w:rFonts w:eastAsia="Calibri"/>
              </w:rPr>
              <w:t>1,8</w:t>
            </w:r>
          </w:p>
        </w:tc>
      </w:tr>
      <w:tr w:rsidR="001D077F" w:rsidRPr="00B612A0" w:rsidTr="00C96197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B612A0">
              <w:rPr>
                <w:rFonts w:eastAsia="Calibri"/>
              </w:rPr>
              <w:t>Улица в жилой застройке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B612A0" w:rsidTr="00C96197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B612A0">
              <w:rPr>
                <w:rFonts w:eastAsia="Calibri"/>
              </w:rPr>
              <w:t>основная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B612A0">
              <w:rPr>
                <w:rFonts w:eastAsia="Calibri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</w:pPr>
            <w:r w:rsidRPr="00B612A0">
              <w:rPr>
                <w:rFonts w:eastAsia="Calibri"/>
              </w:rPr>
              <w:t>1,8</w:t>
            </w:r>
          </w:p>
        </w:tc>
      </w:tr>
      <w:tr w:rsidR="001D077F" w:rsidRPr="00B612A0" w:rsidTr="00C96197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B612A0">
              <w:rPr>
                <w:rFonts w:eastAsia="Calibri"/>
              </w:rPr>
              <w:t>второстепенная (переулок)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B612A0">
              <w:rPr>
                <w:rFonts w:eastAsia="Calibri"/>
              </w:rPr>
              <w:t>Связь между основными жилыми улицами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30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</w:pPr>
            <w:r w:rsidRPr="00B612A0">
              <w:rPr>
                <w:rFonts w:eastAsia="Calibri"/>
              </w:rPr>
              <w:t>1,8</w:t>
            </w:r>
          </w:p>
        </w:tc>
      </w:tr>
      <w:tr w:rsidR="001D077F" w:rsidRPr="00B612A0" w:rsidTr="00C96197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B612A0">
              <w:rPr>
                <w:rFonts w:eastAsia="Calibri"/>
              </w:rPr>
              <w:t>проезд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B612A0">
              <w:rPr>
                <w:rFonts w:eastAsia="Calibri"/>
              </w:rPr>
              <w:t xml:space="preserve">Связь жилых домов, расположенных в глубине квартала, </w:t>
            </w:r>
            <w:r w:rsidRPr="00B612A0">
              <w:rPr>
                <w:rFonts w:eastAsia="Calibri"/>
              </w:rPr>
              <w:lastRenderedPageBreak/>
              <w:t>с улицей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lastRenderedPageBreak/>
              <w:t>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2,75-3,0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</w:pPr>
            <w:r w:rsidRPr="00B612A0">
              <w:rPr>
                <w:rFonts w:eastAsia="Calibri"/>
              </w:rPr>
              <w:t>0-1,8</w:t>
            </w:r>
          </w:p>
        </w:tc>
      </w:tr>
      <w:tr w:rsidR="001D077F" w:rsidRPr="00B612A0" w:rsidTr="00C96197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B612A0">
              <w:rPr>
                <w:rFonts w:eastAsia="Calibri"/>
              </w:rPr>
              <w:lastRenderedPageBreak/>
              <w:t>Хозяйственный проезд, скотопрогон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B612A0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B612A0">
              <w:rPr>
                <w:rFonts w:eastAsia="Calibri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30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4,5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B612A0">
              <w:rPr>
                <w:rFonts w:eastAsia="Calibri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B612A0" w:rsidRDefault="001D077F" w:rsidP="00C96197">
            <w:pPr>
              <w:spacing w:line="240" w:lineRule="auto"/>
              <w:ind w:firstLine="0"/>
              <w:jc w:val="center"/>
            </w:pPr>
            <w:r w:rsidRPr="00B612A0">
              <w:rPr>
                <w:rFonts w:eastAsia="Calibri"/>
              </w:rPr>
              <w:t>-</w:t>
            </w:r>
          </w:p>
        </w:tc>
      </w:tr>
    </w:tbl>
    <w:p w:rsidR="001D077F" w:rsidRDefault="001D077F" w:rsidP="00C96197">
      <w:pPr>
        <w:spacing w:afterLines="60" w:line="276" w:lineRule="auto"/>
      </w:pPr>
    </w:p>
    <w:p w:rsidR="001D077F" w:rsidRDefault="001D077F" w:rsidP="00C96197">
      <w:pPr>
        <w:spacing w:afterLines="60" w:line="276" w:lineRule="auto"/>
      </w:pPr>
      <w:r>
        <w:t>Расстояние от края основной проезжей части улиц, местных или боковых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</w:p>
    <w:p w:rsidR="001D077F" w:rsidRDefault="001D077F" w:rsidP="00C96197">
      <w:pPr>
        <w:spacing w:afterLines="60" w:line="276" w:lineRule="auto"/>
      </w:pPr>
      <w:r>
        <w:t>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допускается.</w:t>
      </w:r>
    </w:p>
    <w:p w:rsidR="001D077F" w:rsidRDefault="001D077F" w:rsidP="00C96197">
      <w:pPr>
        <w:spacing w:afterLines="60" w:line="276" w:lineRule="auto"/>
      </w:pPr>
      <w:r>
        <w:t>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p w:rsidR="001D077F" w:rsidRDefault="001D077F" w:rsidP="00C96197">
      <w:pPr>
        <w:spacing w:afterLines="60" w:line="276" w:lineRule="auto"/>
      </w:pPr>
      <w:r>
        <w:t>1) до проезжей части, опор, деревьев - 0,75;</w:t>
      </w:r>
    </w:p>
    <w:p w:rsidR="001D077F" w:rsidRDefault="001D077F" w:rsidP="00C96197">
      <w:pPr>
        <w:spacing w:afterLines="60" w:line="276" w:lineRule="auto"/>
      </w:pPr>
      <w:r>
        <w:t>2) до тротуаров - 0,5;</w:t>
      </w:r>
    </w:p>
    <w:p w:rsidR="001D077F" w:rsidRDefault="001D077F" w:rsidP="00C96197">
      <w:pPr>
        <w:spacing w:afterLines="60" w:line="276" w:lineRule="auto"/>
      </w:pPr>
      <w:r>
        <w:t>3) до стоянок автомобилей и остановок общественного транспорта - 1,5.</w:t>
      </w:r>
    </w:p>
    <w:p w:rsidR="001D077F" w:rsidRDefault="001D077F" w:rsidP="00C96197">
      <w:pPr>
        <w:spacing w:afterLines="60" w:line="276" w:lineRule="auto"/>
      </w:pPr>
      <w:r>
        <w:t>Примечание. 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1D077F" w:rsidRDefault="001D077F" w:rsidP="00C96197">
      <w:pPr>
        <w:spacing w:afterLines="60" w:line="276" w:lineRule="auto"/>
      </w:pPr>
      <w:r>
        <w:t>Радиусы закругления проезжей части улиц и дорог по кромке тротуаров и разделительных полос следует принимать не менее, м:</w:t>
      </w:r>
    </w:p>
    <w:p w:rsidR="001D077F" w:rsidRDefault="001D077F" w:rsidP="00C96197">
      <w:pPr>
        <w:spacing w:afterLines="60" w:line="276" w:lineRule="auto"/>
      </w:pPr>
      <w:r>
        <w:t>1) местного значения – 5;</w:t>
      </w:r>
    </w:p>
    <w:p w:rsidR="001D077F" w:rsidRDefault="001D077F" w:rsidP="00C96197">
      <w:pPr>
        <w:spacing w:afterLines="60" w:line="276" w:lineRule="auto"/>
      </w:pPr>
      <w:r>
        <w:t>2) на транспортных площадях – 12.</w:t>
      </w:r>
    </w:p>
    <w:p w:rsidR="001D077F" w:rsidRDefault="001D077F" w:rsidP="00C96197">
      <w:pPr>
        <w:spacing w:afterLines="60" w:line="276" w:lineRule="auto"/>
      </w:pPr>
      <w:r>
        <w:t>В стесненных условиях и при реконструкции радиусы закругления на транспортных площадях допускается уменьшать, но принимать не менее 8 м.</w:t>
      </w:r>
    </w:p>
    <w:p w:rsidR="001D077F" w:rsidRDefault="001D077F" w:rsidP="00C96197">
      <w:pPr>
        <w:spacing w:afterLines="60" w:line="276" w:lineRule="auto"/>
      </w:pPr>
      <w:r>
        <w:t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1D077F" w:rsidRDefault="001D077F" w:rsidP="00C96197">
      <w:pPr>
        <w:spacing w:afterLines="60" w:line="276" w:lineRule="auto"/>
      </w:pPr>
      <w:r>
        <w:t xml:space="preserve"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 - транспорт" при скорости </w:t>
      </w:r>
      <w:r>
        <w:lastRenderedPageBreak/>
        <w:t>движения 40 и 60 км/ч должны быть соответственно не менее, м: 25 и 40. Для условий "пешеход - транспорт" размеры прямоугольного треугольника видимости должны быть при скорости движения транспорта 25 и 40 км/ч соответственно 8x40 и 10x50 м.</w:t>
      </w:r>
    </w:p>
    <w:p w:rsidR="001D077F" w:rsidRDefault="001D077F" w:rsidP="00C96197">
      <w:pPr>
        <w:spacing w:afterLines="60" w:line="276" w:lineRule="auto"/>
      </w:pPr>
      <w:r>
        <w:t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1D077F" w:rsidRDefault="001D077F" w:rsidP="00C96197">
      <w:pPr>
        <w:spacing w:afterLines="60" w:line="276" w:lineRule="auto"/>
      </w:pPr>
      <w:r>
        <w:t>Примечание. В условиях сложившейся капитальной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1D077F" w:rsidRDefault="001D077F" w:rsidP="00C96197">
      <w:pPr>
        <w:spacing w:afterLines="60" w:line="276" w:lineRule="auto"/>
      </w:pPr>
      <w:r>
        <w:t>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чел./м2 свободной площади пола пассажирского салона.</w:t>
      </w:r>
    </w:p>
    <w:p w:rsidR="001D077F" w:rsidRDefault="001D077F" w:rsidP="00C96197">
      <w:pPr>
        <w:spacing w:afterLines="60" w:line="276" w:lineRule="auto"/>
      </w:pPr>
      <w:r>
        <w:t>Нормативные требования по протяженности пешеходных подходов:</w:t>
      </w:r>
    </w:p>
    <w:p w:rsidR="001D077F" w:rsidRDefault="001D077F" w:rsidP="00C96197">
      <w:pPr>
        <w:spacing w:afterLines="60" w:line="276" w:lineRule="auto"/>
      </w:pPr>
      <w:r>
        <w:t>1) дальность пешеходных подходов до ближайшей остановки общественного пассажирского транспорта следует принимать не более 500 м;</w:t>
      </w:r>
    </w:p>
    <w:p w:rsidR="001D077F" w:rsidRDefault="001D077F" w:rsidP="00C96197">
      <w:pPr>
        <w:spacing w:afterLines="60" w:line="276" w:lineRule="auto"/>
      </w:pPr>
      <w:r>
        <w:t xml:space="preserve">2)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 </w:t>
      </w:r>
    </w:p>
    <w:p w:rsidR="001D077F" w:rsidRDefault="001D077F" w:rsidP="00C96197">
      <w:pPr>
        <w:spacing w:afterLines="60" w:line="276" w:lineRule="auto"/>
      </w:pPr>
      <w:r>
        <w:t>3) пешеходная доступность озелененных территорий общего пользования (сквер, бульвар) не более 400 м;</w:t>
      </w:r>
    </w:p>
    <w:p w:rsidR="001D077F" w:rsidRDefault="001D077F" w:rsidP="00C96197">
      <w:pPr>
        <w:spacing w:afterLines="60" w:line="276" w:lineRule="auto"/>
      </w:pPr>
      <w:r>
        <w:t xml:space="preserve">4) в производственных и коммунально-складских зонах - не более 400 м от проходных предприятий; </w:t>
      </w:r>
    </w:p>
    <w:p w:rsidR="001D077F" w:rsidRDefault="001D077F" w:rsidP="00C96197">
      <w:pPr>
        <w:spacing w:afterLines="60" w:line="276" w:lineRule="auto"/>
      </w:pPr>
      <w:r>
        <w:t xml:space="preserve">5) в зонах массового отдыха и спорта - не более 800 м от главного входа. </w:t>
      </w:r>
    </w:p>
    <w:p w:rsidR="001D077F" w:rsidRDefault="001D077F" w:rsidP="00C96197">
      <w:pPr>
        <w:spacing w:afterLines="60" w:line="276" w:lineRule="auto"/>
      </w:pPr>
      <w:r>
        <w:t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районах при периметральной застройке – не более 180 м. Примыкания проездов к проезжим частям поселковых улиц не менее 50 м от стоп-линии перекрестков. При этом до остановки общественного транспорта должно быть не менее 20 м.</w:t>
      </w:r>
    </w:p>
    <w:p w:rsidR="001D077F" w:rsidRDefault="001D077F" w:rsidP="00C96197">
      <w:pPr>
        <w:spacing w:afterLines="60" w:line="276" w:lineRule="auto"/>
      </w:pPr>
      <w:r w:rsidRPr="00DC7EB0">
        <w:t>На однополосных проездах следует предусматривать разъездные площадки шириной 6 м и длиной 15 м на расстоянии не более 75 м одна от другой. В пределах фасадов зданий, имеющих входы, проезды устраиваются шириной 6 м. Тупиковые проезды должны быть протяженностью не более 150 м и заканчиваться поворотными площадками, обеспечивающими возможность разворота мусоровозов, уборочных и пожарных машин.</w:t>
      </w:r>
      <w:r>
        <w:t xml:space="preserve"> </w:t>
      </w:r>
    </w:p>
    <w:p w:rsidR="001D077F" w:rsidRDefault="001D077F" w:rsidP="00C96197">
      <w:pPr>
        <w:spacing w:afterLines="60" w:line="276" w:lineRule="auto"/>
      </w:pPr>
      <w:r w:rsidRPr="00DC7EB0">
        <w:t xml:space="preserve"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</w:t>
      </w:r>
      <w:r w:rsidRPr="00DC7EB0">
        <w:lastRenderedPageBreak/>
        <w:t>основными проездами следует предусматривать в одном уровне с устройством рампы длиной соответственно 1,5 и 3 м.</w:t>
      </w:r>
      <w:r>
        <w:t xml:space="preserve"> </w:t>
      </w:r>
    </w:p>
    <w:p w:rsidR="001D077F" w:rsidRDefault="001D077F" w:rsidP="00C96197">
      <w:pPr>
        <w:spacing w:afterLines="60" w:line="276" w:lineRule="auto"/>
      </w:pPr>
      <w:r>
        <w:t>2.2.8. К о</w:t>
      </w:r>
      <w:r w:rsidRPr="009D7AB8">
        <w:t>бъект</w:t>
      </w:r>
      <w:r>
        <w:t>ам</w:t>
      </w:r>
      <w:r w:rsidRPr="009D7AB8">
        <w:t>, предназначенны</w:t>
      </w:r>
      <w:r>
        <w:t>м</w:t>
      </w:r>
      <w:r w:rsidRPr="009D7AB8">
        <w:t xml:space="preserve"> для защиты населения и территории поселения от чрезвычайных ситуаций природного и техногенного характера</w:t>
      </w:r>
      <w:r>
        <w:t xml:space="preserve">, относится объекты обеспечения первичных мер пожарной безопасности. Размещение объектов по обеспечению первичных мер пожарной безопасности осуществляется в соответствии с требованиями Федерального закона от 22.07.2008 №123-ФЗ «Технический регламент о требованиях пожарной безопасности». </w:t>
      </w:r>
    </w:p>
    <w:p w:rsidR="001D077F" w:rsidRDefault="001D077F" w:rsidP="00C96197">
      <w:pPr>
        <w:spacing w:afterLines="60" w:line="276" w:lineRule="auto"/>
      </w:pPr>
      <w:r>
        <w:t>2.2.9. В целях размещения о</w:t>
      </w:r>
      <w:r w:rsidRPr="009D7AB8">
        <w:t>бъект</w:t>
      </w:r>
      <w:r>
        <w:t>ов</w:t>
      </w:r>
      <w:r w:rsidRPr="00426852">
        <w:t xml:space="preserve"> для организации ритуальных услуг и содержания мест захоронения</w:t>
      </w:r>
      <w:r>
        <w:t xml:space="preserve"> (также далее – объекты специального назначения)</w:t>
      </w:r>
      <w:r w:rsidRPr="00426852">
        <w:t xml:space="preserve"> в границах </w:t>
      </w:r>
      <w:r>
        <w:t xml:space="preserve">сельского </w:t>
      </w:r>
      <w:r w:rsidRPr="00426852">
        <w:t>поселения</w:t>
      </w:r>
      <w:r>
        <w:t xml:space="preserve"> необходимо предусматривать зоны специального назначения. </w:t>
      </w:r>
    </w:p>
    <w:p w:rsidR="001D077F" w:rsidRDefault="001D077F" w:rsidP="00C96197">
      <w:pPr>
        <w:spacing w:afterLines="60" w:line="276" w:lineRule="auto"/>
      </w:pPr>
      <w:r>
        <w:t>Обоснование размещения объектов специального назначения представлено в таблице 2.7.:</w:t>
      </w:r>
    </w:p>
    <w:p w:rsidR="001D077F" w:rsidRDefault="001D077F" w:rsidP="00C96197">
      <w:pPr>
        <w:spacing w:afterLines="60" w:line="276" w:lineRule="auto"/>
        <w:jc w:val="right"/>
      </w:pPr>
      <w:r>
        <w:t>Таблица 2.7.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7"/>
        <w:gridCol w:w="2835"/>
        <w:gridCol w:w="3260"/>
      </w:tblGrid>
      <w:tr w:rsidR="001D077F" w:rsidRPr="002F47BD" w:rsidTr="00C96197">
        <w:tc>
          <w:tcPr>
            <w:tcW w:w="81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2F47BD">
              <w:rPr>
                <w:rFonts w:eastAsia="Calibri"/>
                <w:b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2F47BD">
              <w:rPr>
                <w:rFonts w:eastAsia="Calibri"/>
                <w:b/>
              </w:rPr>
              <w:t>Наименование объекта местного 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2F47BD">
              <w:rPr>
                <w:rFonts w:eastAsia="Calibri"/>
                <w:b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2F47BD">
              <w:rPr>
                <w:rFonts w:eastAsia="Calibri"/>
                <w:b/>
              </w:rPr>
              <w:t>Максимально допустимый уровень территориальной доступности</w:t>
            </w:r>
          </w:p>
        </w:tc>
      </w:tr>
      <w:tr w:rsidR="001D077F" w:rsidRPr="002F47BD" w:rsidTr="00C96197">
        <w:tc>
          <w:tcPr>
            <w:tcW w:w="81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Кладбище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0,24 га на 1 тыс. жителей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не устанавливается</w:t>
            </w:r>
          </w:p>
        </w:tc>
      </w:tr>
      <w:tr w:rsidR="001D077F" w:rsidRPr="002F47BD" w:rsidTr="00C96197">
        <w:tc>
          <w:tcPr>
            <w:tcW w:w="81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Колумбарий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0,02 га на 1 тыс. жителей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не устанавливается</w:t>
            </w:r>
          </w:p>
        </w:tc>
      </w:tr>
      <w:tr w:rsidR="001D077F" w:rsidRPr="002F47BD" w:rsidTr="00C96197">
        <w:tc>
          <w:tcPr>
            <w:tcW w:w="9889" w:type="dxa"/>
            <w:gridSpan w:val="4"/>
            <w:shd w:val="clear" w:color="auto" w:fill="auto"/>
            <w:vAlign w:val="center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Примечания: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>
              <w:t>1. Размещение кладбища площадью более 40 га не допускается</w:t>
            </w:r>
          </w:p>
        </w:tc>
      </w:tr>
    </w:tbl>
    <w:p w:rsidR="001D077F" w:rsidRDefault="001D077F" w:rsidP="00C96197">
      <w:pPr>
        <w:spacing w:afterLines="60" w:line="276" w:lineRule="auto"/>
      </w:pPr>
    </w:p>
    <w:p w:rsidR="001D077F" w:rsidRDefault="001D077F" w:rsidP="00C96197">
      <w:pPr>
        <w:spacing w:afterLines="60" w:line="276" w:lineRule="auto"/>
      </w:pPr>
      <w:r>
        <w:t xml:space="preserve">2.2.10. В целях создания для населения удобной, здоровой и безопасной среды проживания для размещения объектов жилой застройки на территории сельского поселения необходимо предусматривать жилые зоны. </w:t>
      </w:r>
    </w:p>
    <w:p w:rsidR="001D077F" w:rsidRDefault="001D077F" w:rsidP="00C96197">
      <w:pPr>
        <w:spacing w:afterLines="60" w:line="276" w:lineRule="auto"/>
      </w:pPr>
      <w:r>
        <w:t xml:space="preserve">В жилых зонах допускается размещать: </w:t>
      </w:r>
    </w:p>
    <w:p w:rsidR="001D077F" w:rsidRDefault="001D077F" w:rsidP="00C96197">
      <w:pPr>
        <w:spacing w:afterLines="60" w:line="276" w:lineRule="auto"/>
      </w:pPr>
      <w:r>
        <w:t>1) жилые дома разных типов;</w:t>
      </w:r>
    </w:p>
    <w:p w:rsidR="001D077F" w:rsidRDefault="001D077F" w:rsidP="00C96197">
      <w:pPr>
        <w:spacing w:afterLines="60" w:line="276" w:lineRule="auto"/>
      </w:pPr>
      <w:r>
        <w:t>2) отдельно стоящие, встроенные или пристроенные объекты социального и культурно-бытового обслуживания населения, объекты здравоохранения, объекты дошкольного, начального и среднего общего образования, при условии соблюдения требования к размещению таких объектов;</w:t>
      </w:r>
    </w:p>
    <w:p w:rsidR="001D077F" w:rsidRDefault="001D077F" w:rsidP="00C96197">
      <w:pPr>
        <w:spacing w:afterLines="60" w:line="276" w:lineRule="auto"/>
      </w:pPr>
      <w:r>
        <w:t>3) стоянки автомобильного транспорта, гаражи, объекты, связанные с проживанием граждан и не оказывающих негативного воздействия на окружающую среду;</w:t>
      </w:r>
    </w:p>
    <w:p w:rsidR="001D077F" w:rsidRDefault="001D077F" w:rsidP="00C96197">
      <w:pPr>
        <w:spacing w:afterLines="60" w:line="276" w:lineRule="auto"/>
      </w:pPr>
      <w:r>
        <w:t>4) культовые объекты.</w:t>
      </w:r>
    </w:p>
    <w:p w:rsidR="001D077F" w:rsidRDefault="001D077F" w:rsidP="00C96197">
      <w:pPr>
        <w:spacing w:afterLines="60" w:line="276" w:lineRule="auto"/>
      </w:pPr>
      <w:r>
        <w:t xml:space="preserve">Допускается размещать отдельные объекты общественно-делового и коммунального назначения с площадью участка не более 0,5 га,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</w:t>
      </w:r>
      <w:r>
        <w:lastRenderedPageBreak/>
        <w:t xml:space="preserve">воды и иные вредные воздействия), за пределами установленных границ участков этих объектов. </w:t>
      </w:r>
    </w:p>
    <w:p w:rsidR="001D077F" w:rsidRDefault="001D077F" w:rsidP="00C96197">
      <w:pPr>
        <w:spacing w:afterLines="60" w:line="276" w:lineRule="auto"/>
      </w:pPr>
      <w:r>
        <w:t>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территории. При этом необходимо предусматривать взаимоувязанное размещение жилых домов, общественных зданий и сооружений, УДС,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нормам, требованиям безопасности и доступности для маломобильных групп населения (МГН).</w:t>
      </w:r>
    </w:p>
    <w:p w:rsidR="001D077F" w:rsidRPr="002F47BD" w:rsidRDefault="001D077F" w:rsidP="00C96197">
      <w:pPr>
        <w:spacing w:afterLines="60" w:line="276" w:lineRule="auto"/>
      </w:pPr>
      <w:r w:rsidRPr="002F47BD">
        <w:t xml:space="preserve">При формировании жилых территорий выделяются жилые зоны, предназначенные для размещения жилых зданий различных типов: </w:t>
      </w:r>
    </w:p>
    <w:p w:rsidR="001D077F" w:rsidRPr="002F47BD" w:rsidRDefault="001D077F" w:rsidP="00C96197">
      <w:pPr>
        <w:spacing w:afterLines="60" w:line="276" w:lineRule="auto"/>
      </w:pPr>
      <w:r w:rsidRPr="002F47BD">
        <w:t>1) индивидуальной жилой застройки (усадебного и коттеджного типа);</w:t>
      </w:r>
    </w:p>
    <w:p w:rsidR="001D077F" w:rsidRPr="002F47BD" w:rsidRDefault="001D077F" w:rsidP="00C96197">
      <w:pPr>
        <w:spacing w:afterLines="60" w:line="276" w:lineRule="auto"/>
      </w:pPr>
      <w:r w:rsidRPr="002F47BD">
        <w:t>2) блокированной жилой застройки;</w:t>
      </w:r>
    </w:p>
    <w:p w:rsidR="001D077F" w:rsidRPr="002F47BD" w:rsidRDefault="001D077F" w:rsidP="00C96197">
      <w:pPr>
        <w:spacing w:afterLines="60" w:line="276" w:lineRule="auto"/>
      </w:pPr>
      <w:r w:rsidRPr="002F47BD">
        <w:t>3) малоэтажной многоквартирной жилой застройки (до 4 этажей, включая мансардный);</w:t>
      </w:r>
    </w:p>
    <w:p w:rsidR="001D077F" w:rsidRPr="002F47BD" w:rsidRDefault="001D077F" w:rsidP="00C96197">
      <w:pPr>
        <w:spacing w:afterLines="60" w:line="276" w:lineRule="auto"/>
      </w:pPr>
      <w:r w:rsidRPr="002F47BD">
        <w:t xml:space="preserve">Для предварительного определения необходимой площади жилых зон допускается принимать укрупненные показатели в расчете на 1000 человек, при средней расчетной жилищной обеспеченности 20 м2/чел: </w:t>
      </w:r>
    </w:p>
    <w:p w:rsidR="001D077F" w:rsidRPr="002F47BD" w:rsidRDefault="001D077F" w:rsidP="00C96197">
      <w:pPr>
        <w:spacing w:afterLines="60" w:line="276" w:lineRule="auto"/>
      </w:pPr>
      <w:r w:rsidRPr="002F47BD">
        <w:t>1) зона индивидуальной жилой застройки с приусадебными земельными участками – не более 40 га;</w:t>
      </w:r>
    </w:p>
    <w:p w:rsidR="001D077F" w:rsidRPr="002F47BD" w:rsidRDefault="001D077F" w:rsidP="00C96197">
      <w:pPr>
        <w:spacing w:afterLines="60" w:line="276" w:lineRule="auto"/>
      </w:pPr>
      <w:r w:rsidRPr="002F47BD">
        <w:t>2) зона блокированной жилой застройки – 20 га;</w:t>
      </w:r>
    </w:p>
    <w:p w:rsidR="001D077F" w:rsidRPr="002F47BD" w:rsidRDefault="001D077F" w:rsidP="00C96197">
      <w:pPr>
        <w:spacing w:afterLines="60" w:line="276" w:lineRule="auto"/>
      </w:pPr>
      <w:r w:rsidRPr="002F47BD">
        <w:t>3) зона малоэтажной многоквартирной жилой застройки – 8 га;</w:t>
      </w:r>
    </w:p>
    <w:p w:rsidR="001D077F" w:rsidRPr="002F47BD" w:rsidRDefault="001D077F" w:rsidP="00C96197">
      <w:pPr>
        <w:spacing w:afterLines="60" w:line="276" w:lineRule="auto"/>
      </w:pPr>
      <w:r w:rsidRPr="002F47BD">
        <w:t>При определении площади жилой зоны исключаются не пригодные для застройки территории – овраги, крутые склоны, земельные участки учреждений и предприятий обслуживания межселенного значения (эпизодического обслуживания).</w:t>
      </w:r>
      <w:r>
        <w:t xml:space="preserve"> </w:t>
      </w:r>
    </w:p>
    <w:p w:rsidR="001D077F" w:rsidRPr="002F47BD" w:rsidRDefault="001D077F" w:rsidP="00C96197">
      <w:pPr>
        <w:spacing w:afterLines="60" w:line="276" w:lineRule="auto"/>
      </w:pPr>
      <w:r w:rsidRPr="002F47BD">
        <w:t>К жилым зонам также относятся территории садово-дачной застройки, расположенной в пределах границ населенных пунктов.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1D077F" w:rsidRPr="002F47BD" w:rsidRDefault="001D077F" w:rsidP="00C96197">
      <w:pPr>
        <w:spacing w:afterLines="60" w:line="276" w:lineRule="auto"/>
      </w:pPr>
      <w:r>
        <w:t>В</w:t>
      </w:r>
      <w:r w:rsidRPr="002F47BD">
        <w:t xml:space="preserve"> </w:t>
      </w:r>
      <w:r>
        <w:t xml:space="preserve">муниципальном образовании </w:t>
      </w:r>
      <w:r w:rsidRPr="002F47BD">
        <w:t>следует предусматривать преимущественно зоны малоэтажной и индивидуальной жилой застройки с приусадебными земельными участками.</w:t>
      </w:r>
    </w:p>
    <w:p w:rsidR="001D077F" w:rsidRPr="002F47BD" w:rsidRDefault="001D077F" w:rsidP="00C96197">
      <w:pPr>
        <w:spacing w:afterLines="60" w:line="276" w:lineRule="auto"/>
      </w:pPr>
      <w:r w:rsidRPr="002F47BD">
        <w:t xml:space="preserve">Предельные размеры земельных участков, приведены в таблице </w:t>
      </w:r>
      <w:r>
        <w:t>2</w:t>
      </w:r>
      <w:r w:rsidRPr="002F47BD">
        <w:t>.</w:t>
      </w:r>
      <w:r>
        <w:t>9</w:t>
      </w:r>
      <w:r w:rsidRPr="002F47BD">
        <w:t>.</w:t>
      </w:r>
      <w:r>
        <w:t>:</w:t>
      </w:r>
    </w:p>
    <w:p w:rsidR="001D077F" w:rsidRPr="002F47BD" w:rsidRDefault="001D077F" w:rsidP="00C96197">
      <w:pPr>
        <w:spacing w:afterLines="60" w:line="276" w:lineRule="auto"/>
        <w:jc w:val="right"/>
        <w:rPr>
          <w:rFonts w:eastAsia="Calibri"/>
        </w:rPr>
      </w:pPr>
      <w:r w:rsidRPr="002F47BD">
        <w:t xml:space="preserve">Таблица </w:t>
      </w:r>
      <w:r>
        <w:t>2</w:t>
      </w:r>
      <w:r w:rsidRPr="002F47BD">
        <w:t>.</w:t>
      </w:r>
      <w:r>
        <w:t>9</w:t>
      </w:r>
      <w:r w:rsidRPr="002F47BD">
        <w:t>.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2217"/>
        <w:gridCol w:w="2047"/>
      </w:tblGrid>
      <w:tr w:rsidR="001D077F" w:rsidRPr="002F47BD" w:rsidTr="00C96197">
        <w:trPr>
          <w:jc w:val="center"/>
        </w:trPr>
        <w:tc>
          <w:tcPr>
            <w:tcW w:w="4961" w:type="dxa"/>
            <w:vMerge w:val="restart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Назначение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Размеры земельных участков, га</w:t>
            </w:r>
          </w:p>
        </w:tc>
      </w:tr>
      <w:tr w:rsidR="001D077F" w:rsidRPr="002F47BD" w:rsidTr="00C96197">
        <w:trPr>
          <w:jc w:val="center"/>
        </w:trPr>
        <w:tc>
          <w:tcPr>
            <w:tcW w:w="4961" w:type="dxa"/>
            <w:vMerge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367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минимальные</w:t>
            </w:r>
          </w:p>
        </w:tc>
        <w:tc>
          <w:tcPr>
            <w:tcW w:w="2134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максимальные</w:t>
            </w:r>
          </w:p>
        </w:tc>
      </w:tr>
      <w:tr w:rsidR="001D077F" w:rsidRPr="002F47BD" w:rsidTr="00C96197">
        <w:trPr>
          <w:jc w:val="center"/>
        </w:trPr>
        <w:tc>
          <w:tcPr>
            <w:tcW w:w="4961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lastRenderedPageBreak/>
              <w:t>Малоэтажная многоквартирная жилая застройка</w:t>
            </w:r>
          </w:p>
        </w:tc>
        <w:tc>
          <w:tcPr>
            <w:tcW w:w="2367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0,3</w:t>
            </w:r>
          </w:p>
        </w:tc>
        <w:tc>
          <w:tcPr>
            <w:tcW w:w="2134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1,0</w:t>
            </w:r>
          </w:p>
        </w:tc>
      </w:tr>
      <w:tr w:rsidR="001D077F" w:rsidRPr="002F47BD" w:rsidTr="00C96197">
        <w:trPr>
          <w:jc w:val="center"/>
        </w:trPr>
        <w:tc>
          <w:tcPr>
            <w:tcW w:w="4961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Индивидуальная жилая застройка</w:t>
            </w:r>
          </w:p>
        </w:tc>
        <w:tc>
          <w:tcPr>
            <w:tcW w:w="2367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0,06</w:t>
            </w:r>
          </w:p>
        </w:tc>
        <w:tc>
          <w:tcPr>
            <w:tcW w:w="2134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0,12</w:t>
            </w:r>
          </w:p>
        </w:tc>
      </w:tr>
      <w:tr w:rsidR="001D077F" w:rsidRPr="002F47BD" w:rsidTr="00C96197">
        <w:trPr>
          <w:jc w:val="center"/>
        </w:trPr>
        <w:tc>
          <w:tcPr>
            <w:tcW w:w="4961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Для ведения личного подсобного хозяйства</w:t>
            </w:r>
          </w:p>
        </w:tc>
        <w:tc>
          <w:tcPr>
            <w:tcW w:w="2367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0,02</w:t>
            </w:r>
          </w:p>
        </w:tc>
        <w:tc>
          <w:tcPr>
            <w:tcW w:w="2134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1,0</w:t>
            </w:r>
          </w:p>
        </w:tc>
      </w:tr>
    </w:tbl>
    <w:p w:rsidR="001D077F" w:rsidRPr="002F47BD" w:rsidRDefault="001D077F" w:rsidP="00C96197">
      <w:pPr>
        <w:spacing w:afterLines="60" w:line="276" w:lineRule="auto"/>
      </w:pPr>
    </w:p>
    <w:p w:rsidR="001D077F" w:rsidRDefault="001D077F" w:rsidP="00C96197">
      <w:pPr>
        <w:spacing w:afterLines="60" w:line="276" w:lineRule="auto"/>
      </w:pPr>
      <w:r w:rsidRPr="002F47BD">
        <w:t xml:space="preserve">Предельные значения коэффициентов застройки и коэффициентов плотности застройки для территории элемента планировочной структуры жилой зоны, приведены в таблице </w:t>
      </w:r>
      <w:r>
        <w:t>2</w:t>
      </w:r>
      <w:r w:rsidRPr="002F47BD">
        <w:t>.</w:t>
      </w:r>
      <w:r>
        <w:t>10</w:t>
      </w:r>
      <w:r w:rsidRPr="002F47BD">
        <w:t>.</w:t>
      </w:r>
      <w:r>
        <w:t>:</w:t>
      </w:r>
    </w:p>
    <w:p w:rsidR="001D077F" w:rsidRPr="002F47BD" w:rsidRDefault="001D077F" w:rsidP="00C96197">
      <w:pPr>
        <w:spacing w:afterLines="60" w:line="276" w:lineRule="auto"/>
        <w:jc w:val="right"/>
        <w:rPr>
          <w:rFonts w:eastAsia="Calibri"/>
        </w:rPr>
      </w:pPr>
      <w:r w:rsidRPr="002F47BD">
        <w:t xml:space="preserve">Таблица </w:t>
      </w:r>
      <w:r>
        <w:t>2</w:t>
      </w:r>
      <w:r w:rsidRPr="002F47BD">
        <w:t>.</w:t>
      </w:r>
      <w:r>
        <w:t>10</w:t>
      </w:r>
      <w:r w:rsidRPr="002F47BD">
        <w:t>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2"/>
        <w:gridCol w:w="1617"/>
        <w:gridCol w:w="1412"/>
        <w:gridCol w:w="1708"/>
      </w:tblGrid>
      <w:tr w:rsidR="001D077F" w:rsidRPr="002F47BD" w:rsidTr="00C96197">
        <w:tc>
          <w:tcPr>
            <w:tcW w:w="5330" w:type="dxa"/>
            <w:vMerge w:val="restart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Типы застройки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Коэффициент плотности застройки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Коэффициент застройки</w:t>
            </w:r>
          </w:p>
        </w:tc>
      </w:tr>
      <w:tr w:rsidR="001D077F" w:rsidRPr="002F47BD" w:rsidTr="00C96197">
        <w:tc>
          <w:tcPr>
            <w:tcW w:w="5330" w:type="dxa"/>
            <w:vMerge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</w:p>
        </w:tc>
        <w:tc>
          <w:tcPr>
            <w:tcW w:w="1724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«брутто»</w:t>
            </w:r>
          </w:p>
        </w:tc>
        <w:tc>
          <w:tcPr>
            <w:tcW w:w="1501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«нетто»</w:t>
            </w:r>
          </w:p>
        </w:tc>
        <w:tc>
          <w:tcPr>
            <w:tcW w:w="1724" w:type="dxa"/>
            <w:vMerge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</w:p>
        </w:tc>
      </w:tr>
      <w:tr w:rsidR="001D077F" w:rsidRPr="002F47BD" w:rsidTr="00C96197">
        <w:tc>
          <w:tcPr>
            <w:tcW w:w="5330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малоэтажная застройка (1-</w:t>
            </w:r>
            <w:r>
              <w:t>3</w:t>
            </w:r>
            <w:r w:rsidRPr="002F47BD">
              <w:t xml:space="preserve"> этажа) </w:t>
            </w:r>
          </w:p>
        </w:tc>
        <w:tc>
          <w:tcPr>
            <w:tcW w:w="1724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0,45</w:t>
            </w:r>
          </w:p>
        </w:tc>
        <w:tc>
          <w:tcPr>
            <w:tcW w:w="1501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0,50</w:t>
            </w:r>
          </w:p>
        </w:tc>
        <w:tc>
          <w:tcPr>
            <w:tcW w:w="1724" w:type="dxa"/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0,25</w:t>
            </w:r>
          </w:p>
        </w:tc>
      </w:tr>
      <w:tr w:rsidR="001D077F" w:rsidRPr="002F47BD" w:rsidTr="00C96197">
        <w:tc>
          <w:tcPr>
            <w:tcW w:w="5330" w:type="dxa"/>
            <w:tcBorders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 xml:space="preserve">малоэтажная блокированная застройка (1-3 этажа) 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0,60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0,80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0,30</w:t>
            </w:r>
          </w:p>
        </w:tc>
      </w:tr>
      <w:tr w:rsidR="001D077F" w:rsidRPr="002F47BD" w:rsidTr="00C96197">
        <w:tc>
          <w:tcPr>
            <w:tcW w:w="5330" w:type="dxa"/>
            <w:tcBorders>
              <w:bottom w:val="nil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индивидуальная застройка домами с участком:</w:t>
            </w:r>
          </w:p>
        </w:tc>
        <w:tc>
          <w:tcPr>
            <w:tcW w:w="1724" w:type="dxa"/>
            <w:tcBorders>
              <w:bottom w:val="nil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501" w:type="dxa"/>
            <w:tcBorders>
              <w:bottom w:val="nil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724" w:type="dxa"/>
            <w:tcBorders>
              <w:bottom w:val="nil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53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- 600м2;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- 600-1200м2;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- 1200 м2.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0,10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0,05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0,04</w:t>
            </w:r>
          </w:p>
        </w:tc>
        <w:tc>
          <w:tcPr>
            <w:tcW w:w="1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0,15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0,08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0,06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0,20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c>
          <w:tcPr>
            <w:tcW w:w="102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 xml:space="preserve">Примечание: 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 xml:space="preserve">1. Коэффициент застройки (процент застроенной территории)- отношение суммы площадей застройки всех зданий и сооружений к площади земельного участка; 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 xml:space="preserve">2. 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 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>3. 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 xml:space="preserve">4. Для жилых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>5.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lastRenderedPageBreak/>
              <w:t>7. Границами кварталов являются красные линии.</w:t>
            </w:r>
          </w:p>
        </w:tc>
      </w:tr>
    </w:tbl>
    <w:p w:rsidR="001D077F" w:rsidRPr="002F47BD" w:rsidRDefault="001D077F" w:rsidP="00C96197">
      <w:pPr>
        <w:spacing w:afterLines="60" w:line="276" w:lineRule="auto"/>
      </w:pPr>
    </w:p>
    <w:p w:rsidR="001D077F" w:rsidRPr="002F47BD" w:rsidRDefault="001D077F" w:rsidP="00C96197">
      <w:pPr>
        <w:spacing w:afterLines="60" w:line="276" w:lineRule="auto"/>
      </w:pPr>
      <w:r w:rsidRPr="002F47BD">
        <w:t xml:space="preserve">Расчетную плотность населения на территориях, предназначенных для индивидуального и малоэтажного (блокированного) жилищного строительства, принимается по таблице </w:t>
      </w:r>
      <w:r>
        <w:t>2</w:t>
      </w:r>
      <w:r w:rsidRPr="002F47BD">
        <w:t>.</w:t>
      </w:r>
      <w:r>
        <w:t>11</w:t>
      </w:r>
      <w:r w:rsidRPr="002F47BD">
        <w:t>.</w:t>
      </w:r>
      <w:r>
        <w:t>:</w:t>
      </w:r>
    </w:p>
    <w:p w:rsidR="001D077F" w:rsidRPr="002F47BD" w:rsidRDefault="001D077F" w:rsidP="00C96197">
      <w:pPr>
        <w:spacing w:afterLines="60" w:line="276" w:lineRule="auto"/>
        <w:jc w:val="right"/>
        <w:rPr>
          <w:rFonts w:eastAsia="Calibri"/>
        </w:rPr>
      </w:pPr>
      <w:r w:rsidRPr="002F47BD">
        <w:t xml:space="preserve">Таблица </w:t>
      </w:r>
      <w:r>
        <w:t>2.11</w:t>
      </w:r>
      <w:r w:rsidRPr="002F47BD">
        <w:t>.</w:t>
      </w:r>
    </w:p>
    <w:tbl>
      <w:tblPr>
        <w:tblW w:w="0" w:type="auto"/>
        <w:tblInd w:w="-10" w:type="dxa"/>
        <w:tblLayout w:type="fixed"/>
        <w:tblLook w:val="0000"/>
      </w:tblPr>
      <w:tblGrid>
        <w:gridCol w:w="3652"/>
        <w:gridCol w:w="804"/>
        <w:gridCol w:w="857"/>
        <w:gridCol w:w="842"/>
        <w:gridCol w:w="843"/>
        <w:gridCol w:w="842"/>
        <w:gridCol w:w="843"/>
        <w:gridCol w:w="842"/>
        <w:gridCol w:w="863"/>
      </w:tblGrid>
      <w:tr w:rsidR="001D077F" w:rsidRPr="002F47BD" w:rsidTr="00C96197">
        <w:trPr>
          <w:trHeight w:val="31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Тип дома</w:t>
            </w:r>
          </w:p>
        </w:tc>
        <w:tc>
          <w:tcPr>
            <w:tcW w:w="6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Плотность населения, чел/га, при среднем размере семьи, чел.</w:t>
            </w:r>
          </w:p>
        </w:tc>
      </w:tr>
      <w:tr w:rsidR="001D077F" w:rsidRPr="002F47BD" w:rsidTr="00C96197">
        <w:trPr>
          <w:trHeight w:val="312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5,0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5,5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6,0</w:t>
            </w:r>
          </w:p>
        </w:tc>
      </w:tr>
      <w:tr w:rsidR="001D077F" w:rsidRPr="002F47BD" w:rsidTr="00C96197">
        <w:trPr>
          <w:trHeight w:val="4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Индивидуальный с земельными участками, м2: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rPr>
          <w:trHeight w:val="284"/>
        </w:trPr>
        <w:tc>
          <w:tcPr>
            <w:tcW w:w="3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1200</w:t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17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21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23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25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28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32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33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37</w:t>
            </w:r>
          </w:p>
        </w:tc>
      </w:tr>
      <w:tr w:rsidR="001D077F" w:rsidRPr="002F47BD" w:rsidTr="00C96197">
        <w:trPr>
          <w:trHeight w:val="284"/>
        </w:trPr>
        <w:tc>
          <w:tcPr>
            <w:tcW w:w="3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1000</w:t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20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24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28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32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35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38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44</w:t>
            </w:r>
          </w:p>
        </w:tc>
      </w:tr>
      <w:tr w:rsidR="001D077F" w:rsidRPr="002F47BD" w:rsidTr="00C96197">
        <w:trPr>
          <w:trHeight w:val="284"/>
        </w:trPr>
        <w:tc>
          <w:tcPr>
            <w:tcW w:w="3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800</w:t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25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33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35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38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42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45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50</w:t>
            </w:r>
          </w:p>
        </w:tc>
      </w:tr>
      <w:tr w:rsidR="001D077F" w:rsidRPr="002F47BD" w:rsidTr="00C96197">
        <w:trPr>
          <w:trHeight w:val="284"/>
        </w:trPr>
        <w:tc>
          <w:tcPr>
            <w:tcW w:w="3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600</w:t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33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41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44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48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50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60</w:t>
            </w:r>
          </w:p>
        </w:tc>
      </w:tr>
      <w:tr w:rsidR="001D077F" w:rsidRPr="002F47BD" w:rsidTr="00C96197">
        <w:trPr>
          <w:trHeight w:val="2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Секционный (блокированный) с числом этажей: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rPr>
          <w:trHeight w:val="284"/>
        </w:trPr>
        <w:tc>
          <w:tcPr>
            <w:tcW w:w="3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2</w:t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130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</w:tr>
      <w:tr w:rsidR="001D077F" w:rsidRPr="002F47BD" w:rsidTr="00C96197">
        <w:trPr>
          <w:trHeight w:val="28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3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150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-</w:t>
            </w:r>
          </w:p>
        </w:tc>
      </w:tr>
    </w:tbl>
    <w:p w:rsidR="001D077F" w:rsidRPr="002F47BD" w:rsidRDefault="001D077F" w:rsidP="00C96197">
      <w:pPr>
        <w:spacing w:afterLines="60" w:line="276" w:lineRule="auto"/>
      </w:pPr>
    </w:p>
    <w:p w:rsidR="001D077F" w:rsidRPr="002F47BD" w:rsidRDefault="001D077F" w:rsidP="00C96197">
      <w:pPr>
        <w:spacing w:afterLines="60" w:line="276" w:lineRule="auto"/>
      </w:pPr>
      <w:r w:rsidRPr="002F47BD">
        <w:t>Расчетная жилищная обеспеченность (м2 общей площади квартиры на 1 чел.):</w:t>
      </w:r>
    </w:p>
    <w:p w:rsidR="001D077F" w:rsidRPr="002F47BD" w:rsidRDefault="001D077F" w:rsidP="00C96197">
      <w:pPr>
        <w:spacing w:afterLines="60" w:line="276" w:lineRule="auto"/>
      </w:pPr>
      <w:r w:rsidRPr="002F47BD">
        <w:t>- муниципальное жилье – 18 м2;</w:t>
      </w:r>
    </w:p>
    <w:p w:rsidR="001D077F" w:rsidRPr="002F47BD" w:rsidRDefault="001D077F" w:rsidP="00C96197">
      <w:pPr>
        <w:spacing w:afterLines="60" w:line="276" w:lineRule="auto"/>
      </w:pPr>
      <w:r w:rsidRPr="002F47BD">
        <w:t>- общежитие (не менее) – 6 м2.</w:t>
      </w:r>
    </w:p>
    <w:p w:rsidR="001D077F" w:rsidRPr="002F47BD" w:rsidRDefault="001D077F" w:rsidP="00C96197">
      <w:pPr>
        <w:spacing w:afterLines="60" w:line="276" w:lineRule="auto"/>
      </w:pPr>
      <w:r w:rsidRPr="002F47BD">
        <w:t>- расчетные показатели жилищной обеспеченности для индивидуальной жилой застройки не нормируются.</w:t>
      </w:r>
    </w:p>
    <w:p w:rsidR="001D077F" w:rsidRPr="002F47BD" w:rsidRDefault="001D077F" w:rsidP="00C96197">
      <w:pPr>
        <w:spacing w:afterLines="60" w:line="276" w:lineRule="auto"/>
      </w:pPr>
      <w:r w:rsidRPr="002F47BD">
        <w:t xml:space="preserve">Предельно допустимые показатели застройки (Кз и Кпз) земельного участка на территории жилой зоны при малоэтажной застройке, приведен в таблице </w:t>
      </w:r>
      <w:r>
        <w:t>2</w:t>
      </w:r>
      <w:r w:rsidRPr="002F47BD">
        <w:t>.</w:t>
      </w:r>
      <w:r>
        <w:t>12</w:t>
      </w:r>
      <w:r w:rsidRPr="002F47BD">
        <w:t>.</w:t>
      </w:r>
      <w:r>
        <w:t>:</w:t>
      </w:r>
    </w:p>
    <w:p w:rsidR="001D077F" w:rsidRPr="002F47BD" w:rsidRDefault="001D077F" w:rsidP="00C96197">
      <w:pPr>
        <w:spacing w:afterLines="60" w:line="276" w:lineRule="auto"/>
        <w:jc w:val="right"/>
      </w:pPr>
      <w:r w:rsidRPr="002F47BD">
        <w:t xml:space="preserve">Таблица </w:t>
      </w:r>
      <w:r>
        <w:t>2</w:t>
      </w:r>
      <w:r w:rsidRPr="002F47BD">
        <w:t>.</w:t>
      </w:r>
      <w:r>
        <w:t>12</w:t>
      </w:r>
      <w:r w:rsidRPr="002F47BD">
        <w:t>.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00"/>
        <w:gridCol w:w="2000"/>
        <w:gridCol w:w="2552"/>
        <w:gridCol w:w="1984"/>
        <w:gridCol w:w="2100"/>
      </w:tblGrid>
      <w:tr w:rsidR="001D077F" w:rsidRPr="002F47BD" w:rsidTr="00C96197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Тип застройки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Размер земельного участка, м2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Площадь жилого дома, м2 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Коэффициент застройки Кз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Коэффициент плотности застройки Кпз</w:t>
            </w:r>
          </w:p>
        </w:tc>
      </w:tr>
      <w:tr w:rsidR="001D077F" w:rsidRPr="002F47BD" w:rsidTr="00C96197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0,4</w:t>
            </w:r>
          </w:p>
        </w:tc>
      </w:tr>
      <w:tr w:rsidR="001D077F" w:rsidRPr="002F47BD" w:rsidTr="00C96197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0,4</w:t>
            </w:r>
          </w:p>
        </w:tc>
      </w:tr>
      <w:tr w:rsidR="001D077F" w:rsidRPr="002F47BD" w:rsidTr="00C96197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0,6</w:t>
            </w:r>
          </w:p>
        </w:tc>
      </w:tr>
      <w:tr w:rsidR="001D077F" w:rsidRPr="002F47BD" w:rsidTr="00C96197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0,6</w:t>
            </w:r>
          </w:p>
        </w:tc>
      </w:tr>
      <w:tr w:rsidR="001D077F" w:rsidRPr="002F47BD" w:rsidTr="00C96197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0,6</w:t>
            </w:r>
          </w:p>
        </w:tc>
      </w:tr>
      <w:tr w:rsidR="001D077F" w:rsidRPr="002F47BD" w:rsidTr="00C96197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0,6</w:t>
            </w:r>
          </w:p>
        </w:tc>
      </w:tr>
      <w:tr w:rsidR="001D077F" w:rsidRPr="002F47BD" w:rsidTr="00C96197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0,8</w:t>
            </w:r>
          </w:p>
        </w:tc>
      </w:tr>
      <w:tr w:rsidR="001D077F" w:rsidRPr="002F47BD" w:rsidTr="00C96197">
        <w:tc>
          <w:tcPr>
            <w:tcW w:w="10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 xml:space="preserve">Примечания: 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1. Типы застроек: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а - усадебная застройка одноквартирными домами с земельными участками размером 1000-1200 м2 с развитой хозяйственной частью;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б - застройка блокированными 2-4-квартирными домами с земельными участками размером от 300 до 800 м2 с минимальной хозяйственной частью.</w:t>
            </w:r>
          </w:p>
        </w:tc>
      </w:tr>
    </w:tbl>
    <w:p w:rsidR="001D077F" w:rsidRPr="002F47BD" w:rsidRDefault="001D077F" w:rsidP="00C96197">
      <w:pPr>
        <w:spacing w:afterLines="60" w:line="276" w:lineRule="auto"/>
      </w:pPr>
    </w:p>
    <w:p w:rsidR="001D077F" w:rsidRPr="002F47BD" w:rsidRDefault="001D077F" w:rsidP="00C96197">
      <w:pPr>
        <w:spacing w:afterLines="60" w:line="276" w:lineRule="auto"/>
      </w:pPr>
      <w:r w:rsidRPr="002F47BD">
        <w:t xml:space="preserve">Нормативный размер земельного участка для размещения жилой застройки на свободной территории рассчитывается в соответствии с формулой по показателям таблицы </w:t>
      </w:r>
      <w:r>
        <w:t>2</w:t>
      </w:r>
      <w:r w:rsidRPr="002F47BD">
        <w:t>.</w:t>
      </w:r>
      <w:r>
        <w:t>13</w:t>
      </w:r>
      <w:r w:rsidRPr="002F47BD">
        <w:t xml:space="preserve">. Нормативный размер земельного участка при развитии застроенных территорий рассчитывается в соответствии с формулой по показателям таблицы </w:t>
      </w:r>
      <w:r>
        <w:t>2</w:t>
      </w:r>
      <w:r w:rsidRPr="002F47BD">
        <w:t>.1</w:t>
      </w:r>
      <w:r>
        <w:t>4</w:t>
      </w:r>
      <w:r w:rsidRPr="002F47BD">
        <w:t>.</w:t>
      </w:r>
    </w:p>
    <w:p w:rsidR="001D077F" w:rsidRPr="002F47BD" w:rsidRDefault="001D077F" w:rsidP="00C96197">
      <w:pPr>
        <w:spacing w:afterLines="60" w:line="276" w:lineRule="auto"/>
      </w:pPr>
      <w:r w:rsidRPr="002F47BD">
        <w:t>S норм. = S общ. х У зд.,</w:t>
      </w:r>
    </w:p>
    <w:p w:rsidR="001D077F" w:rsidRPr="002F47BD" w:rsidRDefault="001D077F" w:rsidP="00C96197">
      <w:pPr>
        <w:spacing w:afterLines="60" w:line="276" w:lineRule="auto"/>
      </w:pPr>
      <w:r w:rsidRPr="002F47BD">
        <w:t>где S норм. - нормативный размер земельного участка, м</w:t>
      </w:r>
      <w:r w:rsidRPr="003B3845">
        <w:rPr>
          <w:vertAlign w:val="superscript"/>
        </w:rPr>
        <w:t>2</w:t>
      </w:r>
      <w:r w:rsidRPr="002F47BD">
        <w:t>;</w:t>
      </w:r>
    </w:p>
    <w:p w:rsidR="001D077F" w:rsidRPr="002F47BD" w:rsidRDefault="001D077F" w:rsidP="00C96197">
      <w:pPr>
        <w:spacing w:afterLines="60" w:line="276" w:lineRule="auto"/>
      </w:pPr>
      <w:r w:rsidRPr="002F47BD">
        <w:t>S общ. - общая площадь жилых помещений в проектируемом комплексе;</w:t>
      </w:r>
    </w:p>
    <w:p w:rsidR="001D077F" w:rsidRPr="002F47BD" w:rsidRDefault="001D077F" w:rsidP="00C96197">
      <w:pPr>
        <w:spacing w:afterLines="60" w:line="276" w:lineRule="auto"/>
        <w:jc w:val="right"/>
      </w:pPr>
      <w:r w:rsidRPr="002F47BD">
        <w:t xml:space="preserve">Таблица </w:t>
      </w:r>
      <w:r>
        <w:t>2</w:t>
      </w:r>
      <w:r w:rsidRPr="002F47BD">
        <w:t>.</w:t>
      </w:r>
      <w:r>
        <w:t>13</w:t>
      </w:r>
      <w:r w:rsidRPr="002F47BD">
        <w:t>.</w:t>
      </w:r>
    </w:p>
    <w:tbl>
      <w:tblPr>
        <w:tblW w:w="0" w:type="auto"/>
        <w:tblInd w:w="-10" w:type="dxa"/>
        <w:tblLayout w:type="fixed"/>
        <w:tblLook w:val="0000"/>
      </w:tblPr>
      <w:tblGrid>
        <w:gridCol w:w="2847"/>
        <w:gridCol w:w="7593"/>
      </w:tblGrid>
      <w:tr w:rsidR="001D077F" w:rsidRPr="002F47BD" w:rsidTr="00C96197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 xml:space="preserve">Нормативный коэффициент для определения необходимой площади земельного участка, при размещении жилых домов на обособленном земельном участке на свободной территории - У зд. </w:t>
            </w:r>
            <w:r w:rsidRPr="002F47BD">
              <w:noBreakHyphen/>
              <w:t xml:space="preserve"> удельный показатель земельного участка, приходящийся на 1 м2 общей площади жилых помещений, при жилищной обеспеченности.</w:t>
            </w:r>
          </w:p>
        </w:tc>
      </w:tr>
      <w:tr w:rsidR="001D077F" w:rsidRPr="002F47BD" w:rsidTr="00C9619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Жилищная обеспеченность, м2/чел.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Удельный показатель площади земельного участка в расчете на 1 м2 площади жилых помещений жилого дома, размещаемого на земельном участке</w:t>
            </w:r>
          </w:p>
        </w:tc>
      </w:tr>
      <w:tr w:rsidR="001D077F" w:rsidRPr="002F47BD" w:rsidTr="00C9619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20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0,83</w:t>
            </w:r>
          </w:p>
        </w:tc>
      </w:tr>
      <w:tr w:rsidR="001D077F" w:rsidRPr="002F47BD" w:rsidTr="00C9619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23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0,72</w:t>
            </w:r>
          </w:p>
        </w:tc>
      </w:tr>
      <w:tr w:rsidR="001D077F" w:rsidRPr="002F47BD" w:rsidTr="00C9619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25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0,66</w:t>
            </w:r>
          </w:p>
        </w:tc>
      </w:tr>
      <w:tr w:rsidR="001D077F" w:rsidRPr="002F47BD" w:rsidTr="00C9619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0,55</w:t>
            </w:r>
          </w:p>
        </w:tc>
      </w:tr>
      <w:tr w:rsidR="001D077F" w:rsidRPr="002F47BD" w:rsidTr="00C9619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0,41</w:t>
            </w:r>
          </w:p>
        </w:tc>
      </w:tr>
      <w:tr w:rsidR="001D077F" w:rsidRPr="002F47BD" w:rsidTr="00C9619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50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0,33</w:t>
            </w:r>
          </w:p>
        </w:tc>
      </w:tr>
    </w:tbl>
    <w:p w:rsidR="001D077F" w:rsidRPr="002F47BD" w:rsidRDefault="001D077F" w:rsidP="00C96197">
      <w:pPr>
        <w:spacing w:afterLines="60" w:line="276" w:lineRule="auto"/>
      </w:pPr>
    </w:p>
    <w:p w:rsidR="001D077F" w:rsidRDefault="001D077F" w:rsidP="00C96197">
      <w:pPr>
        <w:spacing w:afterLines="60" w:line="276" w:lineRule="auto"/>
        <w:jc w:val="right"/>
      </w:pPr>
    </w:p>
    <w:p w:rsidR="001D077F" w:rsidRDefault="001D077F" w:rsidP="00C96197">
      <w:pPr>
        <w:spacing w:afterLines="60" w:line="276" w:lineRule="auto"/>
        <w:jc w:val="right"/>
      </w:pPr>
    </w:p>
    <w:p w:rsidR="001D077F" w:rsidRDefault="001D077F" w:rsidP="00C96197">
      <w:pPr>
        <w:spacing w:afterLines="60" w:line="276" w:lineRule="auto"/>
        <w:jc w:val="right"/>
      </w:pPr>
    </w:p>
    <w:p w:rsidR="001D077F" w:rsidRPr="002F47BD" w:rsidRDefault="001D077F" w:rsidP="00C96197">
      <w:pPr>
        <w:spacing w:afterLines="60" w:line="276" w:lineRule="auto"/>
        <w:jc w:val="right"/>
      </w:pPr>
      <w:r w:rsidRPr="002F47BD">
        <w:t xml:space="preserve">Таблица </w:t>
      </w:r>
      <w:r>
        <w:t>2</w:t>
      </w:r>
      <w:r w:rsidRPr="002F47BD">
        <w:t>.</w:t>
      </w:r>
      <w:r>
        <w:t>14</w:t>
      </w:r>
      <w:r w:rsidRPr="002F47BD">
        <w:t>.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3837"/>
        <w:gridCol w:w="3827"/>
        <w:gridCol w:w="10"/>
      </w:tblGrid>
      <w:tr w:rsidR="001D077F" w:rsidRPr="002F47BD" w:rsidTr="00C96197">
        <w:trPr>
          <w:trHeight w:val="306"/>
        </w:trPr>
        <w:tc>
          <w:tcPr>
            <w:tcW w:w="10334" w:type="dxa"/>
            <w:gridSpan w:val="4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 xml:space="preserve">Нормативный коэффициент для определения необходимой площади земельного участка, при размещении жилых домов на обособленном земельном участке на реконструируемой территории </w:t>
            </w:r>
            <w:r w:rsidRPr="002F47BD">
              <w:noBreakHyphen/>
              <w:t xml:space="preserve"> У зд. - удельный показатель земельного участка, приходящийся на 1 м2 общей площади жилых помещений, при жилищной обеспеченности</w:t>
            </w:r>
          </w:p>
        </w:tc>
      </w:tr>
      <w:tr w:rsidR="001D077F" w:rsidRPr="002F47BD" w:rsidTr="00C96197">
        <w:trPr>
          <w:trHeight w:val="306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Жилищная обеспеченность, м2/чел.</w:t>
            </w:r>
          </w:p>
        </w:tc>
        <w:tc>
          <w:tcPr>
            <w:tcW w:w="7674" w:type="dxa"/>
            <w:gridSpan w:val="3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Этажность</w:t>
            </w:r>
          </w:p>
        </w:tc>
      </w:tr>
      <w:tr w:rsidR="001D077F" w:rsidRPr="002F47BD" w:rsidTr="00C96197">
        <w:trPr>
          <w:gridAfter w:val="1"/>
          <w:wAfter w:w="10" w:type="dxa"/>
          <w:trHeight w:val="306"/>
        </w:trPr>
        <w:tc>
          <w:tcPr>
            <w:tcW w:w="2660" w:type="dxa"/>
            <w:vMerge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</w:p>
        </w:tc>
        <w:tc>
          <w:tcPr>
            <w:tcW w:w="3837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</w:t>
            </w:r>
          </w:p>
        </w:tc>
      </w:tr>
      <w:tr w:rsidR="001D077F" w:rsidRPr="002F47BD" w:rsidTr="00C96197">
        <w:trPr>
          <w:gridAfter w:val="1"/>
          <w:wAfter w:w="10" w:type="dxa"/>
          <w:trHeight w:val="913"/>
        </w:trPr>
        <w:tc>
          <w:tcPr>
            <w:tcW w:w="2660" w:type="dxa"/>
            <w:vMerge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</w:p>
        </w:tc>
        <w:tc>
          <w:tcPr>
            <w:tcW w:w="7664" w:type="dxa"/>
            <w:gridSpan w:val="2"/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Удельный показатель площади земельного участка в расчете на 1 м2 площади жилых помещений жилого дома, размещаемого на земельном участке</w:t>
            </w:r>
          </w:p>
        </w:tc>
      </w:tr>
      <w:tr w:rsidR="001D077F" w:rsidRPr="002F47BD" w:rsidTr="00C96197">
        <w:trPr>
          <w:gridAfter w:val="1"/>
          <w:wAfter w:w="10" w:type="dxa"/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20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1,35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0,98</w:t>
            </w:r>
          </w:p>
        </w:tc>
      </w:tr>
      <w:tr w:rsidR="001D077F" w:rsidRPr="002F47BD" w:rsidTr="00C96197">
        <w:trPr>
          <w:gridAfter w:val="1"/>
          <w:wAfter w:w="10" w:type="dxa"/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25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1,08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0,78</w:t>
            </w:r>
          </w:p>
        </w:tc>
      </w:tr>
      <w:tr w:rsidR="001D077F" w:rsidRPr="002F47BD" w:rsidTr="00C96197">
        <w:trPr>
          <w:gridAfter w:val="1"/>
          <w:wAfter w:w="10" w:type="dxa"/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0,65</w:t>
            </w:r>
          </w:p>
        </w:tc>
      </w:tr>
      <w:tr w:rsidR="001D077F" w:rsidRPr="002F47BD" w:rsidTr="00C96197">
        <w:trPr>
          <w:gridAfter w:val="1"/>
          <w:wAfter w:w="10" w:type="dxa"/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35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0,77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0,56</w:t>
            </w:r>
          </w:p>
        </w:tc>
      </w:tr>
      <w:tr w:rsidR="001D077F" w:rsidRPr="002F47BD" w:rsidTr="00C96197">
        <w:trPr>
          <w:gridAfter w:val="1"/>
          <w:wAfter w:w="10" w:type="dxa"/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0,68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0,49</w:t>
            </w:r>
          </w:p>
        </w:tc>
      </w:tr>
    </w:tbl>
    <w:p w:rsidR="001D077F" w:rsidRDefault="001D077F" w:rsidP="00C96197">
      <w:pPr>
        <w:spacing w:afterLines="60" w:line="276" w:lineRule="auto"/>
      </w:pPr>
    </w:p>
    <w:p w:rsidR="001D077F" w:rsidRPr="002F47BD" w:rsidRDefault="001D077F" w:rsidP="00C96197">
      <w:pPr>
        <w:spacing w:afterLines="60" w:line="276" w:lineRule="auto"/>
      </w:pPr>
      <w:r w:rsidRPr="002F47BD">
        <w:t xml:space="preserve">Расчетная плотность населения микрорайона при многоквартирной комплексной застройке и средней жилищной обеспеченности 20 м2 на 1 чел. не должна превышать 450 чел/га. </w:t>
      </w:r>
    </w:p>
    <w:p w:rsidR="001D077F" w:rsidRPr="002F47BD" w:rsidRDefault="001D077F" w:rsidP="00C96197">
      <w:pPr>
        <w:spacing w:afterLines="60" w:line="276" w:lineRule="auto"/>
      </w:pPr>
      <w:r w:rsidRPr="002F47BD">
        <w:t xml:space="preserve">В элементах планировочной структуры жилых зон, в независимости от типа застройки, необходимо предусматривать размещение площадок общего пользования различного назначения с учетом демографического состава населения. Расчетные показатели площадок общего пользования приведены в таблице </w:t>
      </w:r>
      <w:r>
        <w:t>2</w:t>
      </w:r>
      <w:r w:rsidRPr="002F47BD">
        <w:t>.</w:t>
      </w:r>
      <w:r>
        <w:t>15</w:t>
      </w:r>
      <w:r w:rsidRPr="002F47BD">
        <w:t>., при этом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элемента планировочной структуры жилой зоны.</w:t>
      </w:r>
    </w:p>
    <w:p w:rsidR="001D077F" w:rsidRPr="002F47BD" w:rsidRDefault="001D077F" w:rsidP="00C96197">
      <w:pPr>
        <w:spacing w:afterLines="60" w:line="276" w:lineRule="auto"/>
        <w:jc w:val="right"/>
        <w:rPr>
          <w:rFonts w:eastAsia="Calibri"/>
        </w:rPr>
      </w:pPr>
      <w:r w:rsidRPr="002F47BD">
        <w:t xml:space="preserve">Таблица </w:t>
      </w:r>
      <w:r>
        <w:t>2</w:t>
      </w:r>
      <w:r w:rsidRPr="002F47BD">
        <w:t>.</w:t>
      </w:r>
      <w:r>
        <w:t>15</w:t>
      </w:r>
      <w:r w:rsidRPr="002F47BD"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418"/>
        <w:gridCol w:w="1984"/>
        <w:gridCol w:w="2126"/>
        <w:gridCol w:w="1134"/>
        <w:gridCol w:w="1134"/>
      </w:tblGrid>
      <w:tr w:rsidR="001D077F" w:rsidRPr="002F47BD" w:rsidTr="00C96197">
        <w:trPr>
          <w:cantSplit/>
          <w:trHeight w:val="138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Площадки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Удельные размеры площадок, м2/чел.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Минимально допустимое расстояние от окон жилых и общественных зданий до площадок, м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Размеры площадок, м2</w:t>
            </w:r>
          </w:p>
        </w:tc>
      </w:tr>
      <w:tr w:rsidR="001D077F" w:rsidRPr="002F47BD" w:rsidTr="00C96197">
        <w:trPr>
          <w:cantSplit/>
          <w:trHeight w:val="5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Назначение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минимальный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максимальный</w:t>
            </w:r>
          </w:p>
        </w:tc>
      </w:tr>
      <w:tr w:rsidR="001D077F" w:rsidRPr="002F47BD" w:rsidTr="00C96197">
        <w:trPr>
          <w:cantSplit/>
          <w:trHeight w:val="2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 xml:space="preserve">Для игр детей дошкольного и младшего школьного возраста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0,5- 0,7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150</w:t>
            </w:r>
          </w:p>
        </w:tc>
      </w:tr>
      <w:tr w:rsidR="001D077F" w:rsidRPr="002F47BD" w:rsidTr="00C96197">
        <w:trPr>
          <w:cantSplit/>
          <w:trHeight w:val="265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300</w:t>
            </w:r>
          </w:p>
        </w:tc>
      </w:tr>
      <w:tr w:rsidR="001D077F" w:rsidRPr="002F47BD" w:rsidTr="00C96197">
        <w:trPr>
          <w:cantSplit/>
          <w:trHeight w:val="26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комплексных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1600</w:t>
            </w:r>
          </w:p>
        </w:tc>
      </w:tr>
      <w:tr w:rsidR="001D077F" w:rsidRPr="002F47BD" w:rsidTr="00C96197">
        <w:trPr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 xml:space="preserve">Для отдыха взрослого населения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0,1-0,2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площадки отдыха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100</w:t>
            </w:r>
          </w:p>
        </w:tc>
      </w:tr>
      <w:tr w:rsidR="001D077F" w:rsidRPr="002F47BD" w:rsidTr="00C96197">
        <w:trPr>
          <w:cantSplit/>
          <w:trHeight w:val="59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 xml:space="preserve">Для занятий физической культурой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10-40*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Не менее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rPr>
          <w:cantSplit/>
          <w:trHeight w:val="59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2,5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Не мене 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2F47BD" w:rsidTr="00C96197">
        <w:trPr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 xml:space="preserve">Для хозяйственных целей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20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не более 5 контейнеров</w:t>
            </w:r>
          </w:p>
        </w:tc>
      </w:tr>
      <w:tr w:rsidR="001D077F" w:rsidRPr="002F47BD" w:rsidTr="00C96197">
        <w:trPr>
          <w:cantSplit/>
          <w:trHeight w:val="59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left"/>
            </w:pPr>
            <w:r w:rsidRPr="002F47BD">
              <w:t>Для выгула собак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не устанавливается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на территориях жилого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600</w:t>
            </w:r>
          </w:p>
        </w:tc>
      </w:tr>
      <w:tr w:rsidR="001D077F" w:rsidRPr="002F47BD" w:rsidTr="00C96197">
        <w:trPr>
          <w:cantSplit/>
          <w:trHeight w:val="59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на прочих территориях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7F" w:rsidRPr="002F47BD" w:rsidRDefault="001D077F" w:rsidP="00C96197">
            <w:pPr>
              <w:spacing w:afterLines="60" w:line="240" w:lineRule="auto"/>
              <w:ind w:firstLine="0"/>
              <w:jc w:val="center"/>
            </w:pPr>
            <w:r w:rsidRPr="002F47BD">
              <w:t>800</w:t>
            </w:r>
          </w:p>
        </w:tc>
      </w:tr>
      <w:tr w:rsidR="001D077F" w:rsidRPr="002F47BD" w:rsidTr="00C96197">
        <w:trPr>
          <w:cantSplit/>
          <w:trHeight w:val="1276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 xml:space="preserve">Примечания. 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 xml:space="preserve">1. Допускается уменьшать, но не более чем на 50 % удельные размеры площадок: 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 xml:space="preserve">- для занятий физкультурой при формировании единого физкультурно-оздоровительного комплекса квартала (микрорайона, группы жилых кварталов) для школьников и населения. 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>2. *Наибольшие значения принимаются для футбольных площадок, наименьшие - для площадок для настольного тенниса.</w:t>
            </w:r>
          </w:p>
          <w:p w:rsidR="001D077F" w:rsidRPr="002F47BD" w:rsidRDefault="001D077F" w:rsidP="00C96197">
            <w:pPr>
              <w:spacing w:afterLines="60" w:line="240" w:lineRule="auto"/>
              <w:ind w:firstLine="0"/>
            </w:pPr>
            <w:r w:rsidRPr="002F47BD">
              <w:t>3.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100 м</w:t>
            </w:r>
          </w:p>
        </w:tc>
      </w:tr>
    </w:tbl>
    <w:p w:rsidR="001D077F" w:rsidRPr="002F47BD" w:rsidRDefault="001D077F" w:rsidP="00C96197">
      <w:pPr>
        <w:spacing w:afterLines="60" w:line="276" w:lineRule="auto"/>
      </w:pPr>
    </w:p>
    <w:p w:rsidR="001D077F" w:rsidRPr="002F47BD" w:rsidRDefault="001D077F" w:rsidP="00C96197">
      <w:pPr>
        <w:spacing w:afterLines="60" w:line="276" w:lineRule="auto"/>
      </w:pPr>
      <w:r w:rsidRPr="002F47BD">
        <w:t xml:space="preserve">Площадь озелененной территории элемента планировочной структуры многоквартирной застройки жилой зоны (без учета участков школ и детских дошкольных учреждений) должна составлять не менее 6 м2 на 1 человека, или не менее 25% площади территории квартала (микрорайона). </w:t>
      </w:r>
    </w:p>
    <w:p w:rsidR="001D077F" w:rsidRPr="002F47BD" w:rsidRDefault="001D077F" w:rsidP="00C96197">
      <w:pPr>
        <w:spacing w:afterLines="60" w:line="276" w:lineRule="auto"/>
      </w:pPr>
      <w:r w:rsidRPr="002F47BD">
        <w:t>Удаление отходов с территорий малоэтажной жилой застройки следует проводить путем вывозки бытового мусора от площадок с контейнерами для отходов, расстояние от которых до границ участков жилых домов, детских учреждений, озелененных площадок следует устанавливать не менее 50 м, но не более 100 м.</w:t>
      </w:r>
    </w:p>
    <w:p w:rsidR="001D077F" w:rsidRPr="00FB1DF8" w:rsidRDefault="001D077F" w:rsidP="00C96197">
      <w:pPr>
        <w:spacing w:afterLines="60" w:line="276" w:lineRule="auto"/>
      </w:pPr>
      <w:r>
        <w:t>2.2.11. К объектам социально-культурного и коммунально-бытового обслуживания сельского поселения относятся</w:t>
      </w:r>
      <w:r w:rsidRPr="00FB1DF8">
        <w:t xml:space="preserve"> </w:t>
      </w:r>
      <w:r>
        <w:t xml:space="preserve">объекты, предназначенные для обеспечения жителей поселения услугами связи, общественного питания, торговли и бытового обслуживания; организации досуга и обеспечения жителей поселения услугами организаций культуры; развития физической культуры и массового спорта, организация проведения официальных физкультурно-оздоровительных и спортивных мероприятий. </w:t>
      </w:r>
    </w:p>
    <w:p w:rsidR="001D077F" w:rsidRDefault="001D077F" w:rsidP="00C96197">
      <w:pPr>
        <w:spacing w:afterLines="60" w:line="276" w:lineRule="auto"/>
      </w:pPr>
      <w:r>
        <w:t xml:space="preserve">Для размещения на территории сельского поселения объектов социально-культурного и коммунально-бытового обслуживания федерального, регионального и </w:t>
      </w:r>
      <w:r>
        <w:lastRenderedPageBreak/>
        <w:t xml:space="preserve">местного значения, в документах территориального планирования и градостроительного зонирования следует предусматривать зоны общественно-делового назначения. Общественно-деловые зоны на территории сельского поселения следует формировать как систему общественных центров в увязке с сетью общественного пассажирского транспорта, на территориях, прилегающих к основным (главным) улицам, общественно-транспортным узлам, производственным предприятиям и другим объектам массового посещения, с наиболее широким составом функций. </w:t>
      </w:r>
    </w:p>
    <w:p w:rsidR="001D077F" w:rsidRDefault="001D077F" w:rsidP="00C96197">
      <w:pPr>
        <w:spacing w:afterLines="60" w:line="276" w:lineRule="auto"/>
      </w:pPr>
      <w:r w:rsidRPr="00E12CD4">
        <w:t>В составе системы общественно-делового центра муниципального образования выделяются: общественный центр; подцентры обслуживания; центры специализированной общественной застройки; зоны смешанной общественной застройки.</w:t>
      </w:r>
      <w:r>
        <w:t xml:space="preserve"> </w:t>
      </w:r>
    </w:p>
    <w:p w:rsidR="001D077F" w:rsidRDefault="001D077F" w:rsidP="00C96197">
      <w:pPr>
        <w:spacing w:afterLines="60" w:line="276" w:lineRule="auto"/>
      </w:pPr>
      <w:r>
        <w:t xml:space="preserve">Общественный центр следует формировать в административном центре сельского поселения, предусматривая на его территории наиболее широкий состав функций, высокую плотность застройки при минимальных размерах земельных участков. </w:t>
      </w:r>
    </w:p>
    <w:p w:rsidR="001D077F" w:rsidRDefault="001D077F" w:rsidP="00C96197">
      <w:pPr>
        <w:spacing w:afterLines="60" w:line="276" w:lineRule="auto"/>
      </w:pPr>
      <w:r w:rsidRPr="00B10555">
        <w:t>Подцентры обслуживания следует формировать на территориях, непосредственно приближенных к центрам районов жилой застройки, предусматривая на их территории размещение объектов преимущественно повседневного обслуживания.</w:t>
      </w:r>
      <w:r>
        <w:t xml:space="preserve"> Учреждения, организации и предприятия обслуживания населения услугами первой необходимости следует размещать в пределах пешеходной доступности не более 30 мин. </w:t>
      </w:r>
    </w:p>
    <w:p w:rsidR="001D077F" w:rsidRDefault="001D077F" w:rsidP="00C96197">
      <w:pPr>
        <w:spacing w:afterLines="60" w:line="276" w:lineRule="auto"/>
      </w:pPr>
      <w:r>
        <w:t xml:space="preserve">Центры специализированной общественной застройки формируются как обособленные общественные комплексы, с развитием преимущественной общественной функции, например, - медицинские, учебные, торговые (в том числе ярмарки, вещевые рынки), выставочные, спортивные и другие, которые могут размещаться как в пределах черты населенных пунктов, так и за ее пределами. </w:t>
      </w:r>
    </w:p>
    <w:p w:rsidR="001D077F" w:rsidRDefault="001D077F" w:rsidP="00C96197">
      <w:pPr>
        <w:spacing w:afterLines="60" w:line="276" w:lineRule="auto"/>
      </w:pPr>
      <w:r>
        <w:t xml:space="preserve">Зоны смешанной общественной застройки формируются в сложившихся частях населенного пункта, а также вдоль основных (главных) улиц, образуя структурные связи в системе общественно-делового центра сельского поселения. Зоны смешанной застройки допускается формировать с включением малых предприятий по переработке сельскохозяйственного сырья, мини-ферм, а также других сельскохозяйственных и производственных объектов, не требующих устройства санитарно-защитных зон шириной более 50 м, и размещение которых допустимо в жилых зонах. Расстояние от границ участков производственных объектов, размещаемых в общественно-деловых и смешанных зонах, до жилых и общественных зданий, а также до границ участков дошкольных образовательных и общеобразовательных организаций, медицинских организаций и отдыха следует принимать не менее 50 м. </w:t>
      </w:r>
    </w:p>
    <w:p w:rsidR="001D077F" w:rsidRDefault="001D077F" w:rsidP="00C96197">
      <w:pPr>
        <w:spacing w:afterLines="60" w:line="276" w:lineRule="auto"/>
      </w:pPr>
      <w:r>
        <w:t xml:space="preserve">Расстояние между жилыми и общественными, а также производственными зданиями следует принимать на основе расчетов инсоляции и освещенности, в соответствии с нормами, установленными СанПиН, СП 52.13330, а также противопожарными требованиями. </w:t>
      </w:r>
    </w:p>
    <w:p w:rsidR="001D077F" w:rsidRDefault="001D077F" w:rsidP="00C96197">
      <w:pPr>
        <w:spacing w:afterLines="60" w:line="276" w:lineRule="auto"/>
      </w:pPr>
      <w:r>
        <w:t xml:space="preserve">Объекты социально-культурного и коммунально-бытового обслуживания населения на территории муниципального образования следует размещать, приближая их к местам жительства и работы, предусматривая формирование системы общественного </w:t>
      </w:r>
      <w:r>
        <w:lastRenderedPageBreak/>
        <w:t xml:space="preserve">центра, при условии обеспечения их доступности для маломобильных групп населения (МГН). </w:t>
      </w:r>
    </w:p>
    <w:p w:rsidR="001D077F" w:rsidRDefault="001D077F" w:rsidP="00C96197">
      <w:pPr>
        <w:spacing w:afterLines="60" w:line="276" w:lineRule="auto"/>
      </w:pPr>
      <w:r>
        <w:t xml:space="preserve">При определении расчетных показателей в настоящих местных нормативах градостроительного проектирования принимаются социальные нормативы обеспеченности, разработанные в установленном порядке. К объектам социально-культурного и коммунально-бытового обслуживания сельского поселения относятся: </w:t>
      </w:r>
    </w:p>
    <w:p w:rsidR="001D077F" w:rsidRDefault="001D077F" w:rsidP="00C96197">
      <w:pPr>
        <w:spacing w:afterLines="60" w:line="276" w:lineRule="auto"/>
      </w:pPr>
      <w:r>
        <w:t>1) объекты торговли, социального и бытового обслуживания: о</w:t>
      </w:r>
      <w:r w:rsidRPr="00B50CB0">
        <w:t>тделени</w:t>
      </w:r>
      <w:r>
        <w:t>е</w:t>
      </w:r>
      <w:r w:rsidRPr="00B50CB0">
        <w:t xml:space="preserve"> почтовой связи</w:t>
      </w:r>
      <w:r>
        <w:t xml:space="preserve">, </w:t>
      </w:r>
      <w:r>
        <w:rPr>
          <w:rFonts w:eastAsia="Calibri"/>
        </w:rPr>
        <w:t>о</w:t>
      </w:r>
      <w:r w:rsidRPr="00124315">
        <w:rPr>
          <w:rFonts w:eastAsia="Calibri"/>
        </w:rPr>
        <w:t>бъекты общественного питания</w:t>
      </w:r>
      <w:r>
        <w:rPr>
          <w:rFonts w:eastAsia="Calibri"/>
        </w:rPr>
        <w:t>, т</w:t>
      </w:r>
      <w:r w:rsidRPr="00124315">
        <w:rPr>
          <w:rFonts w:eastAsia="Calibri"/>
        </w:rPr>
        <w:t>орговые объекты (стациона</w:t>
      </w:r>
      <w:r>
        <w:rPr>
          <w:rFonts w:eastAsia="Calibri"/>
        </w:rPr>
        <w:t>рные и нестационарные магазины), о</w:t>
      </w:r>
      <w:r w:rsidRPr="00124315">
        <w:rPr>
          <w:rFonts w:eastAsia="Calibri"/>
        </w:rPr>
        <w:t>бъекты бытового обслуживания</w:t>
      </w:r>
      <w:r>
        <w:rPr>
          <w:rFonts w:eastAsia="Calibri"/>
        </w:rPr>
        <w:t>, м</w:t>
      </w:r>
      <w:r w:rsidRPr="00124315">
        <w:rPr>
          <w:rFonts w:eastAsia="Calibri"/>
        </w:rPr>
        <w:t>униципальный архив</w:t>
      </w:r>
      <w:r>
        <w:rPr>
          <w:rFonts w:eastAsia="Calibri"/>
        </w:rPr>
        <w:t>;</w:t>
      </w:r>
    </w:p>
    <w:p w:rsidR="001D077F" w:rsidRDefault="001D077F" w:rsidP="00C96197">
      <w:pPr>
        <w:spacing w:afterLines="60" w:line="276" w:lineRule="auto"/>
      </w:pPr>
      <w:r>
        <w:t>2) объекты культуры: дом культуры, филиал сельского дома культуры, кинозалы;</w:t>
      </w:r>
    </w:p>
    <w:p w:rsidR="001D077F" w:rsidRDefault="001D077F" w:rsidP="00C96197">
      <w:pPr>
        <w:spacing w:afterLines="60" w:line="276" w:lineRule="auto"/>
      </w:pPr>
      <w:r>
        <w:t>3) объекты физической культуры, школьного и массового спорта: спортивные залы, п</w:t>
      </w:r>
      <w:r w:rsidRPr="00B50CB0">
        <w:t>лоскостные сооружения (спортивные площадки)</w:t>
      </w:r>
      <w:r>
        <w:t>, б</w:t>
      </w:r>
      <w:r w:rsidRPr="00B50CB0">
        <w:t>ассейны крытые и открытые общего пользования</w:t>
      </w:r>
      <w:r>
        <w:t>;</w:t>
      </w:r>
    </w:p>
    <w:p w:rsidR="001D077F" w:rsidRDefault="001D077F" w:rsidP="00C96197">
      <w:pPr>
        <w:spacing w:afterLines="60" w:line="276" w:lineRule="auto"/>
      </w:pPr>
      <w:r>
        <w:t>Обоснование расчетных показателей объектов социально-культурного и коммунально-бытового обслуживания на территории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435"/>
        <w:gridCol w:w="2138"/>
        <w:gridCol w:w="2212"/>
        <w:gridCol w:w="2142"/>
      </w:tblGrid>
      <w:tr w:rsidR="001D077F" w:rsidRPr="00A1550A" w:rsidTr="00C96197">
        <w:tc>
          <w:tcPr>
            <w:tcW w:w="716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 w:rsidRPr="00A1550A">
              <w:t>№ п/п</w:t>
            </w:r>
          </w:p>
        </w:tc>
        <w:tc>
          <w:tcPr>
            <w:tcW w:w="2706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 w:rsidRPr="00A1550A">
              <w:t>Наименование объекта местного значения поселения</w:t>
            </w:r>
          </w:p>
        </w:tc>
        <w:tc>
          <w:tcPr>
            <w:tcW w:w="2366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 w:rsidRPr="00A1550A">
              <w:t>Минимально допустимый уровень обеспеченности</w:t>
            </w:r>
          </w:p>
        </w:tc>
        <w:tc>
          <w:tcPr>
            <w:tcW w:w="2258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 w:rsidRPr="00A1550A">
              <w:t>Максимально допустимый уровень территориальной доступности</w:t>
            </w:r>
          </w:p>
        </w:tc>
        <w:tc>
          <w:tcPr>
            <w:tcW w:w="2375" w:type="dxa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 w:rsidRPr="00D77120">
              <w:t>Размер земельного участка</w:t>
            </w:r>
          </w:p>
        </w:tc>
      </w:tr>
      <w:tr w:rsidR="001D077F" w:rsidRPr="00A1550A" w:rsidTr="00C96197">
        <w:tc>
          <w:tcPr>
            <w:tcW w:w="716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9705" w:type="dxa"/>
            <w:gridSpan w:val="4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Объекты торговли, социального и бытового обслуживания</w:t>
            </w:r>
          </w:p>
        </w:tc>
      </w:tr>
      <w:tr w:rsidR="001D077F" w:rsidRPr="00A1550A" w:rsidTr="00C96197">
        <w:tc>
          <w:tcPr>
            <w:tcW w:w="716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1.1.</w:t>
            </w:r>
          </w:p>
        </w:tc>
        <w:tc>
          <w:tcPr>
            <w:tcW w:w="2706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Отделени</w:t>
            </w:r>
            <w:r>
              <w:rPr>
                <w:rFonts w:eastAsia="Calibri"/>
              </w:rPr>
              <w:t>е</w:t>
            </w:r>
            <w:r w:rsidRPr="00124315">
              <w:rPr>
                <w:rFonts w:eastAsia="Calibri"/>
              </w:rPr>
              <w:t xml:space="preserve"> почтовой связи</w:t>
            </w:r>
          </w:p>
        </w:tc>
        <w:tc>
          <w:tcPr>
            <w:tcW w:w="2366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Отделения связи поселка, сельского поселения для обслуживаемого населения групп: V-VI (0,5-2 тыс. чел.) 0,3-0,</w:t>
            </w:r>
            <w:r>
              <w:rPr>
                <w:rFonts w:eastAsia="Calibri"/>
              </w:rPr>
              <w:t>35 III-IV (2-6 " ") 0,4-0,45</w:t>
            </w:r>
          </w:p>
        </w:tc>
        <w:tc>
          <w:tcPr>
            <w:tcW w:w="2258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rPr>
                <w:rFonts w:eastAsia="Calibri"/>
              </w:rPr>
              <w:t xml:space="preserve">4 000 м </w:t>
            </w:r>
          </w:p>
        </w:tc>
        <w:tc>
          <w:tcPr>
            <w:tcW w:w="2375" w:type="dxa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Отделени</w:t>
            </w:r>
            <w:r>
              <w:rPr>
                <w:rFonts w:eastAsia="Calibri"/>
              </w:rPr>
              <w:t>е</w:t>
            </w:r>
            <w:r w:rsidRPr="00124315">
              <w:rPr>
                <w:rFonts w:eastAsia="Calibri"/>
              </w:rPr>
              <w:t xml:space="preserve"> связи, га, для обслуживаемого населения, групп: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IV-V (до 9 тыс. чел.) 0,07-0,08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III-IV (9-18 тыс. чел.) 0,09-0,1</w:t>
            </w:r>
          </w:p>
          <w:p w:rsidR="001D077F" w:rsidRPr="00124315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rPr>
                <w:rFonts w:eastAsia="Calibri"/>
              </w:rPr>
              <w:t>II-III (20-25 тыс. чел.) 0,11-0,12</w:t>
            </w:r>
          </w:p>
        </w:tc>
      </w:tr>
      <w:tr w:rsidR="001D077F" w:rsidRPr="00A1550A" w:rsidTr="00C96197">
        <w:tc>
          <w:tcPr>
            <w:tcW w:w="716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 xml:space="preserve">1.2. </w:t>
            </w:r>
          </w:p>
        </w:tc>
        <w:tc>
          <w:tcPr>
            <w:tcW w:w="2706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Объекты общественного питания</w:t>
            </w:r>
          </w:p>
        </w:tc>
        <w:tc>
          <w:tcPr>
            <w:tcW w:w="2366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40 мест на 1000 жителей</w:t>
            </w:r>
          </w:p>
        </w:tc>
        <w:tc>
          <w:tcPr>
            <w:tcW w:w="2258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2 000 м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375" w:type="dxa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При числе мест, га на 100 мест: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до 50 0,2-0,25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св. 50 до 150 0,2-0,15</w:t>
            </w:r>
          </w:p>
          <w:p w:rsidR="001D077F" w:rsidRDefault="001D077F" w:rsidP="00C96197">
            <w:pPr>
              <w:spacing w:afterLines="60" w:line="240" w:lineRule="auto"/>
              <w:ind w:firstLine="0"/>
            </w:pPr>
            <w:r w:rsidRPr="00124315">
              <w:rPr>
                <w:rFonts w:eastAsia="Calibri"/>
              </w:rPr>
              <w:t>св. 150 0,1</w:t>
            </w:r>
          </w:p>
        </w:tc>
      </w:tr>
      <w:tr w:rsidR="001D077F" w:rsidRPr="00A1550A" w:rsidTr="00C96197">
        <w:tc>
          <w:tcPr>
            <w:tcW w:w="716" w:type="dxa"/>
            <w:vMerge w:val="restart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1.3.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Торговые объекты (стационарные и нестационарные магазины)</w:t>
            </w:r>
          </w:p>
        </w:tc>
        <w:tc>
          <w:tcPr>
            <w:tcW w:w="2375" w:type="dxa"/>
            <w:vMerge w:val="restart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Предприятия торговли, м2 торговой площади: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до 250 0,08 га на 100 м2 торговой площади</w:t>
            </w:r>
          </w:p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 w:rsidRPr="00124315">
              <w:rPr>
                <w:rFonts w:eastAsia="Calibri"/>
              </w:rPr>
              <w:lastRenderedPageBreak/>
              <w:t>св. 250 до 650 0,08-0,06 на 100 м2 торговой площади</w:t>
            </w: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стационарные магазины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rPr>
                <w:rFonts w:eastAsia="Calibri"/>
              </w:rPr>
              <w:t>429 м</w:t>
            </w:r>
            <w:r w:rsidRPr="00124315">
              <w:rPr>
                <w:rFonts w:eastAsia="Calibri"/>
                <w:vertAlign w:val="superscript"/>
              </w:rPr>
              <w:t>2</w:t>
            </w:r>
            <w:r>
              <w:rPr>
                <w:rFonts w:eastAsia="Calibri"/>
              </w:rPr>
              <w:t xml:space="preserve"> на 1000 жителей 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2 000 м</w:t>
            </w:r>
          </w:p>
        </w:tc>
        <w:tc>
          <w:tcPr>
            <w:tcW w:w="2375" w:type="dxa"/>
            <w:vMerge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C019B2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C019B2">
              <w:rPr>
                <w:rFonts w:eastAsia="Calibri"/>
              </w:rPr>
              <w:t xml:space="preserve">минимальной обеспеченности населения </w:t>
            </w:r>
          </w:p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C019B2">
              <w:rPr>
                <w:rFonts w:eastAsia="Calibri"/>
              </w:rPr>
              <w:t xml:space="preserve">площадью торговых </w:t>
            </w:r>
            <w:r w:rsidRPr="00C019B2">
              <w:rPr>
                <w:rFonts w:eastAsia="Calibri"/>
              </w:rPr>
              <w:lastRenderedPageBreak/>
              <w:t>объектов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 объекта</w:t>
            </w:r>
          </w:p>
        </w:tc>
        <w:tc>
          <w:tcPr>
            <w:tcW w:w="2258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375" w:type="dxa"/>
            <w:vMerge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нестационарные магазины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,2 объекта на 10 000 человек </w:t>
            </w:r>
          </w:p>
        </w:tc>
        <w:tc>
          <w:tcPr>
            <w:tcW w:w="2258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375" w:type="dxa"/>
            <w:vMerge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Торговый павильон (киоск) по продаже продукции общественного питания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,9 объекта на 10 000 человек </w:t>
            </w:r>
          </w:p>
        </w:tc>
        <w:tc>
          <w:tcPr>
            <w:tcW w:w="2258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375" w:type="dxa"/>
            <w:vMerge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Торговый павильон (киоск) по продаже печатной продукции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,6 объекта на 10 000 человек </w:t>
            </w:r>
          </w:p>
        </w:tc>
        <w:tc>
          <w:tcPr>
            <w:tcW w:w="2258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375" w:type="dxa"/>
            <w:vMerge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afterLines="6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Розничные рынки</w:t>
            </w:r>
          </w:p>
        </w:tc>
        <w:tc>
          <w:tcPr>
            <w:tcW w:w="2366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2,3 торговых места на 1000 жителей</w:t>
            </w:r>
          </w:p>
        </w:tc>
        <w:tc>
          <w:tcPr>
            <w:tcW w:w="2258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4 000 м</w:t>
            </w:r>
          </w:p>
        </w:tc>
        <w:tc>
          <w:tcPr>
            <w:tcW w:w="2375" w:type="dxa"/>
          </w:tcPr>
          <w:p w:rsidR="001D077F" w:rsidRPr="00124315" w:rsidRDefault="001D077F" w:rsidP="00C96197">
            <w:pPr>
              <w:shd w:val="clear" w:color="auto" w:fill="FFFFFF"/>
              <w:spacing w:line="240" w:lineRule="auto"/>
              <w:ind w:firstLine="0"/>
              <w:jc w:val="left"/>
            </w:pPr>
            <w:r w:rsidRPr="00124315">
              <w:t>От 7 до 14 м</w:t>
            </w:r>
            <w:r w:rsidRPr="00124315">
              <w:rPr>
                <w:vertAlign w:val="superscript"/>
              </w:rPr>
              <w:t>2</w:t>
            </w:r>
            <w:r w:rsidRPr="00124315">
              <w:t xml:space="preserve"> на 1 м</w:t>
            </w:r>
            <w:r w:rsidRPr="00124315">
              <w:rPr>
                <w:vertAlign w:val="superscript"/>
              </w:rPr>
              <w:t>2</w:t>
            </w:r>
            <w:r w:rsidRPr="00124315">
              <w:t xml:space="preserve"> торговой площади рыночного комплекса в зависимости от вместимости:</w:t>
            </w:r>
          </w:p>
          <w:p w:rsidR="001D077F" w:rsidRPr="00124315" w:rsidRDefault="001D077F" w:rsidP="00C96197">
            <w:pPr>
              <w:shd w:val="clear" w:color="auto" w:fill="FFFFFF"/>
              <w:spacing w:line="240" w:lineRule="auto"/>
              <w:ind w:firstLine="0"/>
              <w:jc w:val="left"/>
            </w:pPr>
            <w:r w:rsidRPr="00124315">
              <w:t>14 м</w:t>
            </w:r>
            <w:r w:rsidRPr="00124315">
              <w:rPr>
                <w:vertAlign w:val="superscript"/>
              </w:rPr>
              <w:t xml:space="preserve">2 </w:t>
            </w:r>
            <w:r w:rsidRPr="00124315">
              <w:t>- при торговой площади до 600 м</w:t>
            </w:r>
            <w:r w:rsidRPr="00124315">
              <w:rPr>
                <w:vertAlign w:val="superscript"/>
              </w:rPr>
              <w:t>2</w:t>
            </w:r>
          </w:p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 w:rsidRPr="00124315">
              <w:t>7 м</w:t>
            </w:r>
            <w:r w:rsidRPr="00124315">
              <w:rPr>
                <w:vertAlign w:val="superscript"/>
              </w:rPr>
              <w:t xml:space="preserve">2 </w:t>
            </w:r>
            <w:r w:rsidRPr="00124315">
              <w:t>- св. 3000 м</w:t>
            </w:r>
            <w:r w:rsidRPr="00124315">
              <w:rPr>
                <w:vertAlign w:val="superscript"/>
              </w:rPr>
              <w:t>2</w:t>
            </w:r>
          </w:p>
        </w:tc>
      </w:tr>
      <w:tr w:rsidR="001D077F" w:rsidRPr="00A1550A" w:rsidTr="00C96197">
        <w:tc>
          <w:tcPr>
            <w:tcW w:w="716" w:type="dxa"/>
            <w:vMerge w:val="restart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1.4.</w:t>
            </w: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afterLines="60" w:line="240" w:lineRule="auto"/>
              <w:ind w:firstLine="0"/>
              <w:jc w:val="left"/>
              <w:rPr>
                <w:rFonts w:eastAsia="Calibri"/>
              </w:rPr>
            </w:pPr>
            <w:r w:rsidRPr="00124315">
              <w:rPr>
                <w:rFonts w:eastAsia="Calibri"/>
              </w:rPr>
              <w:t>Объекты бытового обслуживания</w:t>
            </w:r>
          </w:p>
        </w:tc>
        <w:tc>
          <w:tcPr>
            <w:tcW w:w="2366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2 рабочих на 1000 жителей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4 000 м</w:t>
            </w:r>
          </w:p>
        </w:tc>
        <w:tc>
          <w:tcPr>
            <w:tcW w:w="2375" w:type="dxa"/>
          </w:tcPr>
          <w:p w:rsidR="001D077F" w:rsidRPr="00124315" w:rsidRDefault="001D077F" w:rsidP="00C96197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</w:rPr>
            </w:pPr>
            <w:r w:rsidRPr="00124315">
              <w:rPr>
                <w:sz w:val="20"/>
              </w:rPr>
              <w:t>На 10 рабочих мест для предприятий мощностью, рабочих мест: 0,1-0,2 га        10-50</w:t>
            </w:r>
          </w:p>
          <w:p w:rsidR="001D077F" w:rsidRPr="00124315" w:rsidRDefault="001D077F" w:rsidP="00C96197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</w:rPr>
            </w:pPr>
            <w:r w:rsidRPr="00124315">
              <w:rPr>
                <w:sz w:val="20"/>
              </w:rPr>
              <w:t>0,05-0,08 га     50-150</w:t>
            </w:r>
          </w:p>
          <w:p w:rsidR="001D077F" w:rsidRPr="00124315" w:rsidRDefault="001D077F" w:rsidP="00C96197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</w:rPr>
            </w:pPr>
            <w:r w:rsidRPr="00124315">
              <w:rPr>
                <w:sz w:val="20"/>
              </w:rPr>
              <w:t>0,03-0,04 га     св. 150</w:t>
            </w:r>
          </w:p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 w:rsidRPr="00124315">
              <w:rPr>
                <w:sz w:val="20"/>
              </w:rPr>
              <w:t>0,52-1,2 га</w:t>
            </w: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4315">
              <w:t>Отделения банков, (операционная касса)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t xml:space="preserve">1 операционное место (окно) на 2 тыс. чел. </w:t>
            </w:r>
          </w:p>
        </w:tc>
        <w:tc>
          <w:tcPr>
            <w:tcW w:w="2258" w:type="dxa"/>
            <w:vMerge/>
            <w:shd w:val="clear" w:color="auto" w:fill="auto"/>
          </w:tcPr>
          <w:p w:rsidR="001D077F" w:rsidRPr="00124315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375" w:type="dxa"/>
          </w:tcPr>
          <w:p w:rsidR="001D077F" w:rsidRPr="00124315" w:rsidRDefault="001D077F" w:rsidP="00C96197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</w:rPr>
            </w:pPr>
            <w:r w:rsidRPr="00124315">
              <w:rPr>
                <w:sz w:val="20"/>
              </w:rPr>
              <w:t xml:space="preserve">га на объект: 0,2 - при 2 операционных кассах </w:t>
            </w:r>
          </w:p>
          <w:p w:rsidR="001D077F" w:rsidRPr="00124315" w:rsidRDefault="001D077F" w:rsidP="00C96197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</w:rPr>
            </w:pPr>
            <w:r w:rsidRPr="00124315">
              <w:rPr>
                <w:sz w:val="20"/>
              </w:rPr>
              <w:t>0,5 - при 7 операционных кассах</w:t>
            </w: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Прачечная, в том числе: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 xml:space="preserve">60 кг белья в смену на 1 тыс. чел. </w:t>
            </w:r>
          </w:p>
        </w:tc>
        <w:tc>
          <w:tcPr>
            <w:tcW w:w="2258" w:type="dxa"/>
            <w:vMerge/>
            <w:shd w:val="clear" w:color="auto" w:fill="auto"/>
          </w:tcPr>
          <w:p w:rsidR="001D077F" w:rsidRPr="00124315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375" w:type="dxa"/>
          </w:tcPr>
          <w:p w:rsidR="001D077F" w:rsidRPr="00124315" w:rsidRDefault="001D077F" w:rsidP="00C96197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Прачечные самообслуживания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>20 кг белья в смену на 1 тыс. чел.</w:t>
            </w:r>
          </w:p>
        </w:tc>
        <w:tc>
          <w:tcPr>
            <w:tcW w:w="2258" w:type="dxa"/>
            <w:vMerge/>
            <w:shd w:val="clear" w:color="auto" w:fill="auto"/>
          </w:tcPr>
          <w:p w:rsidR="001D077F" w:rsidRPr="00124315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375" w:type="dxa"/>
          </w:tcPr>
          <w:p w:rsidR="001D077F" w:rsidRPr="00124315" w:rsidRDefault="001D077F" w:rsidP="00C96197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Фабрики прачечные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>40 кг белья в смену на 1 тыс. чел.</w:t>
            </w:r>
          </w:p>
        </w:tc>
        <w:tc>
          <w:tcPr>
            <w:tcW w:w="2258" w:type="dxa"/>
            <w:vMerge/>
            <w:shd w:val="clear" w:color="auto" w:fill="auto"/>
          </w:tcPr>
          <w:p w:rsidR="001D077F" w:rsidRPr="00124315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375" w:type="dxa"/>
          </w:tcPr>
          <w:p w:rsidR="001D077F" w:rsidRPr="00124315" w:rsidRDefault="001D077F" w:rsidP="00C96197">
            <w:pPr>
              <w:shd w:val="clear" w:color="auto" w:fill="FFFFFF"/>
              <w:spacing w:line="240" w:lineRule="auto"/>
              <w:ind w:firstLine="0"/>
            </w:pPr>
            <w:r w:rsidRPr="00124315">
              <w:t>0,5-1,0 га на объект</w:t>
            </w: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Химчистка, в том числе: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>3,5 кг вещей в смену на 1 тыс. чел.</w:t>
            </w:r>
          </w:p>
        </w:tc>
        <w:tc>
          <w:tcPr>
            <w:tcW w:w="2258" w:type="dxa"/>
            <w:vMerge/>
            <w:shd w:val="clear" w:color="auto" w:fill="auto"/>
          </w:tcPr>
          <w:p w:rsidR="001D077F" w:rsidRPr="00124315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375" w:type="dxa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Химчистка самообслуживания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>1,2 кг вещей в смену на 1 тыс. чел.</w:t>
            </w:r>
          </w:p>
        </w:tc>
        <w:tc>
          <w:tcPr>
            <w:tcW w:w="2258" w:type="dxa"/>
            <w:vMerge/>
            <w:shd w:val="clear" w:color="auto" w:fill="auto"/>
          </w:tcPr>
          <w:p w:rsidR="001D077F" w:rsidRPr="00124315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375" w:type="dxa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rPr>
                <w:rFonts w:eastAsia="Calibri"/>
              </w:rPr>
              <w:t>0,1-0,2 га на объект</w:t>
            </w: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Фабрика-химчистка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>2,3 кг вещей в смену на 1 тыс. чел.</w:t>
            </w:r>
          </w:p>
        </w:tc>
        <w:tc>
          <w:tcPr>
            <w:tcW w:w="2258" w:type="dxa"/>
            <w:vMerge/>
            <w:shd w:val="clear" w:color="auto" w:fill="auto"/>
          </w:tcPr>
          <w:p w:rsidR="001D077F" w:rsidRPr="00124315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375" w:type="dxa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rPr>
                <w:rFonts w:eastAsia="Calibri"/>
              </w:rPr>
              <w:t>0,5-1,0 га на объект</w:t>
            </w: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124315" w:rsidRDefault="001D077F" w:rsidP="00C96197">
            <w:pPr>
              <w:spacing w:line="240" w:lineRule="auto"/>
              <w:ind w:firstLine="0"/>
              <w:jc w:val="left"/>
            </w:pPr>
            <w:r w:rsidRPr="00124315">
              <w:t>Баня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</w:pPr>
            <w:r w:rsidRPr="00124315">
              <w:t>7 мест на 1 тыс. чел.</w:t>
            </w:r>
          </w:p>
        </w:tc>
        <w:tc>
          <w:tcPr>
            <w:tcW w:w="2258" w:type="dxa"/>
            <w:vMerge/>
            <w:shd w:val="clear" w:color="auto" w:fill="auto"/>
          </w:tcPr>
          <w:p w:rsidR="001D077F" w:rsidRPr="00124315" w:rsidRDefault="001D077F" w:rsidP="00C96197">
            <w:pPr>
              <w:spacing w:afterLines="60"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375" w:type="dxa"/>
          </w:tcPr>
          <w:p w:rsidR="001D077F" w:rsidRPr="00124315" w:rsidRDefault="001D077F" w:rsidP="00C96197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4315">
              <w:rPr>
                <w:rFonts w:eastAsia="Calibri"/>
              </w:rPr>
              <w:t>0,2-0,4 га на объект</w:t>
            </w:r>
          </w:p>
        </w:tc>
      </w:tr>
      <w:tr w:rsidR="001D077F" w:rsidRPr="00A1550A" w:rsidTr="00C96197">
        <w:tc>
          <w:tcPr>
            <w:tcW w:w="716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1.5.</w:t>
            </w:r>
          </w:p>
        </w:tc>
        <w:tc>
          <w:tcPr>
            <w:tcW w:w="2706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Муниципальный архив</w:t>
            </w:r>
          </w:p>
        </w:tc>
        <w:tc>
          <w:tcPr>
            <w:tcW w:w="2366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 объект</w:t>
            </w:r>
          </w:p>
        </w:tc>
        <w:tc>
          <w:tcPr>
            <w:tcW w:w="2258" w:type="dxa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 границах муниципального образования</w:t>
            </w:r>
          </w:p>
        </w:tc>
        <w:tc>
          <w:tcPr>
            <w:tcW w:w="2375" w:type="dxa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</w:tr>
      <w:tr w:rsidR="001D077F" w:rsidRPr="00A1550A" w:rsidTr="00C96197">
        <w:tc>
          <w:tcPr>
            <w:tcW w:w="716" w:type="dxa"/>
            <w:vMerge w:val="restart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>
              <w:t>1.6.</w:t>
            </w:r>
          </w:p>
        </w:tc>
        <w:tc>
          <w:tcPr>
            <w:tcW w:w="9705" w:type="dxa"/>
            <w:gridSpan w:val="4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Объекты культуры</w:t>
            </w: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Дом культуры</w:t>
            </w:r>
          </w:p>
        </w:tc>
        <w:tc>
          <w:tcPr>
            <w:tcW w:w="2366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1 объект</w:t>
            </w:r>
          </w:p>
        </w:tc>
        <w:tc>
          <w:tcPr>
            <w:tcW w:w="2258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 административном центре муниципального образования</w:t>
            </w:r>
          </w:p>
        </w:tc>
        <w:tc>
          <w:tcPr>
            <w:tcW w:w="2375" w:type="dxa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Не менее 0,5 га</w:t>
            </w: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Филиал сельского дома культуры</w:t>
            </w:r>
          </w:p>
        </w:tc>
        <w:tc>
          <w:tcPr>
            <w:tcW w:w="2366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1 объект на 1 тыс. человек</w:t>
            </w:r>
          </w:p>
        </w:tc>
        <w:tc>
          <w:tcPr>
            <w:tcW w:w="2258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 границах населенных пунктов муниципального образования</w:t>
            </w:r>
          </w:p>
        </w:tc>
        <w:tc>
          <w:tcPr>
            <w:tcW w:w="2375" w:type="dxa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Не менее 0,5 га или встроенный</w:t>
            </w:r>
          </w:p>
        </w:tc>
      </w:tr>
      <w:tr w:rsidR="001D077F" w:rsidRPr="00A1550A" w:rsidTr="00C96197">
        <w:tc>
          <w:tcPr>
            <w:tcW w:w="716" w:type="dxa"/>
            <w:vMerge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Кинозалы</w:t>
            </w:r>
          </w:p>
        </w:tc>
        <w:tc>
          <w:tcPr>
            <w:tcW w:w="2366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1 объект (при населении от 3 тыс. человек)</w:t>
            </w:r>
          </w:p>
        </w:tc>
        <w:tc>
          <w:tcPr>
            <w:tcW w:w="2258" w:type="dxa"/>
            <w:shd w:val="clear" w:color="auto" w:fill="auto"/>
          </w:tcPr>
          <w:p w:rsidR="001D077F" w:rsidRPr="00A1550A" w:rsidRDefault="001D077F" w:rsidP="00C96197">
            <w:pPr>
              <w:spacing w:afterLines="60" w:line="240" w:lineRule="auto"/>
              <w:ind w:firstLine="0"/>
              <w:jc w:val="center"/>
            </w:pPr>
            <w:r>
              <w:t>В административном центре муниципального образования</w:t>
            </w:r>
          </w:p>
        </w:tc>
        <w:tc>
          <w:tcPr>
            <w:tcW w:w="2375" w:type="dxa"/>
          </w:tcPr>
          <w:p w:rsidR="001D077F" w:rsidRDefault="001D077F" w:rsidP="00C96197">
            <w:pPr>
              <w:spacing w:afterLines="60" w:line="240" w:lineRule="auto"/>
              <w:ind w:firstLine="0"/>
              <w:jc w:val="center"/>
            </w:pPr>
            <w:r w:rsidRPr="00124315">
              <w:rPr>
                <w:rFonts w:eastAsia="Calibri"/>
              </w:rPr>
              <w:t>Не менее 0,5 га или встроенный</w:t>
            </w:r>
          </w:p>
        </w:tc>
      </w:tr>
      <w:tr w:rsidR="001D077F" w:rsidRPr="00A1550A" w:rsidTr="00C96197">
        <w:tc>
          <w:tcPr>
            <w:tcW w:w="10421" w:type="dxa"/>
            <w:gridSpan w:val="5"/>
            <w:shd w:val="clear" w:color="auto" w:fill="auto"/>
          </w:tcPr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 xml:space="preserve">Примечания: </w:t>
            </w:r>
          </w:p>
          <w:p w:rsidR="001D077F" w:rsidRDefault="001D077F" w:rsidP="00C96197">
            <w:pPr>
              <w:spacing w:afterLines="60" w:line="240" w:lineRule="auto"/>
              <w:ind w:firstLine="0"/>
              <w:jc w:val="left"/>
            </w:pPr>
            <w:r>
              <w:t>1. Д</w:t>
            </w:r>
            <w:r w:rsidRPr="0074464A">
              <w:t>ом культуры сельского поселения, имеющий статус центрального, размещается в административном центре. При вычислении нормы в расчет принимается численность населения сельского поселения без учета административного центра. Филиал сельского дома культуры может обслуживать как один населенный пункт, так и несколько населенных пунктов, население которых по совокупности составляет 1 тыс. человек. Если сельское поселение более 5 тыс. человек, к расчету принимается 1 сетевая единица на 3 тыс. человек</w:t>
            </w:r>
            <w:r>
              <w:t xml:space="preserve">. </w:t>
            </w:r>
          </w:p>
        </w:tc>
      </w:tr>
    </w:tbl>
    <w:p w:rsidR="001D077F" w:rsidRDefault="001D077F" w:rsidP="00C96197">
      <w:pPr>
        <w:spacing w:afterLines="60" w:line="276" w:lineRule="auto"/>
      </w:pPr>
    </w:p>
    <w:p w:rsidR="001D077F" w:rsidRDefault="001D077F" w:rsidP="00C96197">
      <w:pPr>
        <w:spacing w:afterLines="60" w:line="276" w:lineRule="auto"/>
      </w:pPr>
      <w:r>
        <w:t>2.2.12. В целях размещения п</w:t>
      </w:r>
      <w:r w:rsidRPr="00426852">
        <w:t>оверхностны</w:t>
      </w:r>
      <w:r>
        <w:t>х</w:t>
      </w:r>
      <w:r w:rsidRPr="00426852">
        <w:t xml:space="preserve"> водны</w:t>
      </w:r>
      <w:r>
        <w:t>х</w:t>
      </w:r>
      <w:r w:rsidRPr="00426852">
        <w:t xml:space="preserve"> объект</w:t>
      </w:r>
      <w:r>
        <w:t>ов</w:t>
      </w:r>
      <w:r w:rsidRPr="00426852">
        <w:t xml:space="preserve">, находящиеся в собственности </w:t>
      </w:r>
      <w:r>
        <w:t xml:space="preserve">сельского </w:t>
      </w:r>
      <w:r w:rsidRPr="00426852">
        <w:t>поселения</w:t>
      </w:r>
      <w:r>
        <w:t xml:space="preserve">, необходимо предусматривать зоны размещения объектов водного фонда. </w:t>
      </w:r>
    </w:p>
    <w:p w:rsidR="001D077F" w:rsidRDefault="001D077F" w:rsidP="00C96197">
      <w:pPr>
        <w:spacing w:afterLines="60" w:line="276" w:lineRule="auto"/>
      </w:pPr>
      <w:r>
        <w:t>2.2.13. В целях размещения объектов л</w:t>
      </w:r>
      <w:r w:rsidRPr="00426852">
        <w:t>есничества, лесопарк</w:t>
      </w:r>
      <w:r>
        <w:t xml:space="preserve">ов, необходимо предусматривать зоны размещения объектов лесного фонда. </w:t>
      </w:r>
    </w:p>
    <w:p w:rsidR="001D077F" w:rsidRDefault="001D077F" w:rsidP="00C96197">
      <w:pPr>
        <w:spacing w:afterLines="60" w:line="276" w:lineRule="auto"/>
      </w:pPr>
    </w:p>
    <w:p w:rsidR="001D077F" w:rsidRDefault="001D077F" w:rsidP="00C96197">
      <w:pPr>
        <w:spacing w:afterLines="60" w:line="276" w:lineRule="auto"/>
        <w:jc w:val="center"/>
      </w:pPr>
      <w:r>
        <w:t>2.3. Благоустройство территории и обеспечение условий доступности среды для инвалидов и маломобильных групп населения.</w:t>
      </w:r>
    </w:p>
    <w:p w:rsidR="001D077F" w:rsidRDefault="001D077F" w:rsidP="00C96197">
      <w:pPr>
        <w:spacing w:afterLines="60" w:line="276" w:lineRule="auto"/>
      </w:pPr>
      <w:r>
        <w:t xml:space="preserve">2.3.1. При планировке и застройке территорий населенных пунктов муниципального образования необходимо обеспечивать доступность объектов социальной инфраструктуры для инвалидов и маломобильных групп населения. </w:t>
      </w:r>
    </w:p>
    <w:p w:rsidR="001D077F" w:rsidRDefault="001D077F" w:rsidP="00C96197">
      <w:pPr>
        <w:spacing w:afterLines="60" w:line="276" w:lineRule="auto"/>
      </w:pPr>
      <w:r>
        <w:t xml:space="preserve">При проектировании и реконструкции общественных, жилых и производственных зданий следует предусматривать для инвалидов и граждан других маломобильных групп </w:t>
      </w:r>
      <w:r>
        <w:lastRenderedPageBreak/>
        <w:t xml:space="preserve">населения условия жизнедеятельности, равные с остальными категориями населения, в соответствии со СНиП 35-01-2001, СП 35-101-2001, СП 35-102-2001, СП 31-102-99, СП 35-103-2001, ВСН 62-91*, РДС 35-201-99. </w:t>
      </w:r>
    </w:p>
    <w:p w:rsidR="001D077F" w:rsidRDefault="001D077F" w:rsidP="00C96197">
      <w:pPr>
        <w:spacing w:afterLines="60" w:line="276" w:lineRule="auto"/>
      </w:pPr>
      <w:r>
        <w:t>Норматив проектирования специализированных жилых домов или группы квартир для инвалидов колясочников – 5 чел./10000 чел. населения.</w:t>
      </w:r>
    </w:p>
    <w:p w:rsidR="001D077F" w:rsidRDefault="001D077F" w:rsidP="00C96197">
      <w:pPr>
        <w:spacing w:afterLines="60" w:line="276" w:lineRule="auto"/>
      </w:pPr>
      <w:r>
        <w:t>Перечень объектов, доступных для инвалидов и других маломобильных групп населения, расчетное число и категория инвалидов, а также группа мобильности групп населения устанавливаются заданием на проектирование.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инвалидов.</w:t>
      </w:r>
    </w:p>
    <w:p w:rsidR="001D077F" w:rsidRDefault="001D077F" w:rsidP="00C96197">
      <w:pPr>
        <w:spacing w:afterLines="60" w:line="276" w:lineRule="auto"/>
      </w:pPr>
      <w:r>
        <w:t xml:space="preserve">2.3.2. К элементам благоустройства территории относятся в том числе: пешеходные коммуникации; технические зоны транспортных, инженерных коммуникаций, инженерные коммуникации, водоохранные зоны; детские площадки; спортивные площадки; контейнерные площадки; площадки для выгула и дрессировки животных; площадки автостоянок, размещение и хранение транспортных средств на территории муниципальных образований; элементы освещения; средства размещения информации и рекламные конструкции; ограждения (заборы); элементы объектов капитального строительства; малые архитектурные формы; элементы озеленения; уличное коммунально-бытовое и техническое оборудование; </w:t>
      </w:r>
      <w:r>
        <w:tab/>
        <w:t xml:space="preserve">водные устройства; элементы инженерной подготовки и защиты территории; покрытия; некапитальные нестационарные сооружения. </w:t>
      </w:r>
    </w:p>
    <w:p w:rsidR="001D077F" w:rsidRDefault="001D077F" w:rsidP="00C96197">
      <w:pPr>
        <w:spacing w:afterLines="60" w:line="276" w:lineRule="auto"/>
      </w:pPr>
      <w:r w:rsidRPr="00870F37">
        <w:t>Озеленение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  <w:r>
        <w:t xml:space="preserve"> </w:t>
      </w:r>
    </w:p>
    <w:p w:rsidR="001D077F" w:rsidRDefault="001D077F" w:rsidP="00C96197">
      <w:pPr>
        <w:spacing w:afterLines="60" w:line="276" w:lineRule="auto"/>
      </w:pPr>
      <w:r w:rsidRPr="00870F37">
        <w:t>Основными типами насаждений и озеленения могут являться: рядовые посадки, аллеи, живые изгороди, солитеры, группы, массивы, группы, солитеры, живые изгороди, кулисы, боскеты, шпалеры, газоны (партерные, обыкновенные, луговые и разнотравные, в том числе из почвопокровных растений), цветники (клумбы, рабатки, миксбордеры, гравийные), вертикальное озеленение фасадов с использованием лиан, различные виды посадок (аллейные, рядовые, букетные и др.).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1D077F" w:rsidRDefault="001D077F" w:rsidP="00C96197">
      <w:pPr>
        <w:spacing w:afterLines="60" w:line="276" w:lineRule="auto"/>
      </w:pPr>
      <w:r w:rsidRPr="00870F37">
        <w:t xml:space="preserve">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Работы проводятся исключительно по проекту. Стационарное и мобильное озеленение, как правило, используют для создания архитектурно-ландшафтных объектов (газонов, садов, парков, скверов, бульваров, дворовых территорий и т.п. цветников, площадок с кустами и </w:t>
      </w:r>
      <w:r w:rsidRPr="00870F37">
        <w:lastRenderedPageBreak/>
        <w:t>деревьями и т.п.) на естественных и искусственных элементах рельефа, крышах (озеленение крыш), фасадах (вертикальное озеленение) зданий и сооружений.</w:t>
      </w:r>
    </w:p>
    <w:p w:rsidR="001D077F" w:rsidRDefault="001D077F" w:rsidP="00C96197">
      <w:pPr>
        <w:spacing w:afterLines="60" w:line="276" w:lineRule="auto"/>
      </w:pPr>
      <w:r>
        <w:t>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1D077F" w:rsidRDefault="001D077F" w:rsidP="00C96197">
      <w:pPr>
        <w:spacing w:afterLines="60" w:line="276" w:lineRule="auto"/>
      </w:pPr>
      <w:r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1D077F" w:rsidRDefault="001D077F" w:rsidP="00C96197">
      <w:pPr>
        <w:spacing w:afterLines="60" w:line="276" w:lineRule="auto"/>
      </w:pPr>
      <w: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1D077F" w:rsidRDefault="001D077F" w:rsidP="00C96197">
      <w:pPr>
        <w:spacing w:afterLines="60" w:line="276" w:lineRule="auto"/>
      </w:pPr>
      <w:r>
        <w:t>- газонные, выполняемые по специальным технологиям подготовки и посадки травяного покрова;</w:t>
      </w:r>
    </w:p>
    <w:p w:rsidR="001D077F" w:rsidRDefault="001D077F" w:rsidP="00C96197">
      <w:pPr>
        <w:spacing w:afterLines="60" w:line="276" w:lineRule="auto"/>
      </w:pPr>
      <w:r>
        <w:t>- комбинированные, представляющие сочетания покрытий, указанных выше (например, плитка, утопленная в газон и т.п.).</w:t>
      </w:r>
    </w:p>
    <w:p w:rsidR="001D077F" w:rsidRDefault="001D077F" w:rsidP="00C96197">
      <w:pPr>
        <w:spacing w:afterLines="60" w:line="276" w:lineRule="auto"/>
      </w:pPr>
      <w:r w:rsidRPr="00870F37">
        <w:t>Применяемый вид покрытия рекомендуется устанавливать прочным, ремонтопригодным, экологичным, не допускающим скольжения. Выбор видов покрытия осуществляется в соответствии с их целевым назначением: твердых - с учетом возможных предельных нагрузок, характера и состава движения, противопожарных требований;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экологичных</w:t>
      </w:r>
      <w:r>
        <w:t>.</w:t>
      </w:r>
    </w:p>
    <w:p w:rsidR="001D077F" w:rsidRDefault="001D077F" w:rsidP="00C96197">
      <w:pPr>
        <w:spacing w:afterLines="60" w:line="276" w:lineRule="auto"/>
      </w:pPr>
      <w:r w:rsidRPr="00870F37">
        <w:t>В целях благоустройства на территории муниципального образования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1D077F" w:rsidRDefault="001D077F" w:rsidP="00C96197">
      <w:pPr>
        <w:spacing w:afterLines="60" w:line="276" w:lineRule="auto"/>
      </w:pPr>
      <w:r w:rsidRPr="00870F37">
        <w:t>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1D077F" w:rsidRDefault="001D077F" w:rsidP="00C96197">
      <w:pPr>
        <w:spacing w:afterLines="60" w:line="276" w:lineRule="auto"/>
      </w:pPr>
      <w:r>
        <w:t>У</w:t>
      </w:r>
      <w:r w:rsidRPr="00870F37">
        <w:t>лично-коммунальное оборудование, как правило,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</w:t>
      </w:r>
      <w:r>
        <w:t>.</w:t>
      </w:r>
    </w:p>
    <w:p w:rsidR="001D077F" w:rsidRDefault="001D077F" w:rsidP="00C96197">
      <w:pPr>
        <w:spacing w:afterLines="60" w:line="276" w:lineRule="auto"/>
      </w:pPr>
      <w:r w:rsidRPr="002842E0">
        <w:lastRenderedPageBreak/>
        <w:t>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светопланировочных и светокомпозиционных задач, в т</w:t>
      </w:r>
      <w:r>
        <w:t xml:space="preserve">ом </w:t>
      </w:r>
      <w:r w:rsidRPr="002842E0">
        <w:t>ч</w:t>
      </w:r>
      <w:r>
        <w:t>исле,</w:t>
      </w:r>
      <w:r w:rsidRPr="002842E0">
        <w:t xml:space="preserve"> при необходимости светоцветового зонирования территорий муниципального образования и формирования системы светопространственных ансамблей.</w:t>
      </w:r>
    </w:p>
    <w:p w:rsidR="001D077F" w:rsidRDefault="001D077F" w:rsidP="00C96197">
      <w:pPr>
        <w:spacing w:afterLines="60" w:line="276" w:lineRule="auto"/>
      </w:pPr>
      <w:r w:rsidRPr="002842E0">
        <w:t>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ФО, как правило, подразделяют на обычные, высокомачтовые, парапетные, газонные и встроенные.</w:t>
      </w:r>
    </w:p>
    <w:p w:rsidR="001D077F" w:rsidRDefault="001D077F" w:rsidP="00C96197">
      <w:pPr>
        <w:spacing w:afterLines="60" w:line="276" w:lineRule="auto"/>
      </w:pPr>
      <w:r w:rsidRPr="002842E0">
        <w:t>Архитектурное освещение (АО) рекомендуется применять для формирования художественно выразительной визуальной среды в вечерне</w:t>
      </w:r>
      <w:r>
        <w:t>е</w:t>
      </w:r>
      <w:r w:rsidRPr="002842E0">
        <w:t xml:space="preserve"> </w:t>
      </w:r>
      <w:r>
        <w:t>время</w:t>
      </w:r>
      <w:r w:rsidRPr="002842E0">
        <w:t xml:space="preserve">, выявления из темноты и образной интерпретации памятников инженерного и монументального искусства, </w:t>
      </w:r>
      <w:r>
        <w:t>малых архитектурных форм</w:t>
      </w:r>
      <w:r w:rsidRPr="002842E0">
        <w:t>, доминантных и достопримечательных объектов, ландшафтных композиций, создания световых ансамблей.</w:t>
      </w:r>
    </w:p>
    <w:p w:rsidR="001D077F" w:rsidRDefault="001D077F" w:rsidP="00C96197">
      <w:pPr>
        <w:spacing w:afterLines="60" w:line="276" w:lineRule="auto"/>
      </w:pPr>
      <w:r w:rsidRPr="002842E0">
        <w:t>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светокомпозиционных задач.</w:t>
      </w:r>
    </w:p>
    <w:p w:rsidR="001D077F" w:rsidRDefault="001D077F" w:rsidP="00C96197">
      <w:pPr>
        <w:spacing w:afterLines="60" w:line="276" w:lineRule="auto"/>
      </w:pPr>
      <w:r w:rsidRPr="002842E0">
        <w:t>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1D077F" w:rsidRDefault="001D077F" w:rsidP="00C96197">
      <w:pPr>
        <w:spacing w:afterLines="60" w:line="276" w:lineRule="auto"/>
      </w:pPr>
      <w:r w:rsidRPr="002842E0">
        <w:t>Следует учитывать, что не допускается размещение некапитальных нестационарных сооружений под козырьками вестибюлей и станций метрополитена,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 и технических сооружений метрополитена, 25 м - от вентиляционных шахт, 20 м - от окон жилых помещений, перед витринами торговых предприятий, 3 м - от ствола дерева.</w:t>
      </w:r>
      <w:r>
        <w:t xml:space="preserve"> </w:t>
      </w:r>
    </w:p>
    <w:p w:rsidR="001D077F" w:rsidRDefault="001D077F" w:rsidP="00C96197">
      <w:pPr>
        <w:spacing w:afterLines="60" w:line="276" w:lineRule="auto"/>
      </w:pPr>
      <w:r w:rsidRPr="002842E0">
        <w:t>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1D077F" w:rsidRDefault="001D077F" w:rsidP="00C96197">
      <w:pPr>
        <w:spacing w:afterLines="60" w:line="276" w:lineRule="auto"/>
      </w:pPr>
      <w:r w:rsidRPr="002842E0">
        <w:t>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связи.</w:t>
      </w:r>
      <w:r>
        <w:t xml:space="preserve"> </w:t>
      </w:r>
    </w:p>
    <w:p w:rsidR="001D077F" w:rsidRDefault="001D077F" w:rsidP="00C96197">
      <w:pPr>
        <w:spacing w:afterLines="60" w:line="276" w:lineRule="auto"/>
      </w:pPr>
      <w:r w:rsidRPr="007712C5">
        <w:lastRenderedPageBreak/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1D077F" w:rsidRDefault="001D077F" w:rsidP="00C96197">
      <w:pPr>
        <w:spacing w:afterLines="60" w:line="276" w:lineRule="auto"/>
      </w:pPr>
      <w:r w:rsidRPr="007712C5">
        <w:t>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обычно принимается порядка 1,0 - 1,5 м.</w:t>
      </w:r>
    </w:p>
    <w:p w:rsidR="001D077F" w:rsidRDefault="001D077F" w:rsidP="00C96197">
      <w:pPr>
        <w:spacing w:afterLines="60" w:line="276" w:lineRule="auto"/>
      </w:pPr>
      <w:r w:rsidRPr="007712C5">
        <w:t>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жилых групп и озелененных территорий общего пользования.</w:t>
      </w:r>
    </w:p>
    <w:p w:rsidR="001D077F" w:rsidRDefault="001D077F" w:rsidP="00C96197">
      <w:pPr>
        <w:spacing w:afterLines="60" w:line="276" w:lineRule="auto"/>
      </w:pPr>
      <w:r>
        <w:t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жилые и административные здания и сооружения; объекты культуры и культурно-зрелищные сооружения (библиотеки, музеи, места отправления религиозных обрядов и т.д.); объекты и учреждения образования и науки,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учреждения, страховые организации;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здания и сооружения, предназначенные для работы с пользователями услугами связи, в том числе места оказания услуг связи и их оплаты на объектах связи; объекты и сооружения транспортного обслуживания населения; станции и остановки всех видов городского и пригородного транспорта;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</w:t>
      </w:r>
    </w:p>
    <w:p w:rsidR="001D077F" w:rsidRDefault="001D077F" w:rsidP="00C96197">
      <w:pPr>
        <w:spacing w:afterLines="60" w:line="276" w:lineRule="auto"/>
      </w:pPr>
      <w:r>
        <w:t>Проектные решения объектов, доступных для маломобильных групп населения, должны обеспечивать:</w:t>
      </w:r>
    </w:p>
    <w:p w:rsidR="001D077F" w:rsidRDefault="001D077F" w:rsidP="00C96197">
      <w:pPr>
        <w:spacing w:afterLines="60" w:line="276" w:lineRule="auto"/>
      </w:pPr>
      <w:r>
        <w:t>1) досягаемость мест целевого посещения и беспрепятственность перемещения внутри зданий и сооружений;</w:t>
      </w:r>
    </w:p>
    <w:p w:rsidR="001D077F" w:rsidRDefault="001D077F" w:rsidP="00C96197">
      <w:pPr>
        <w:spacing w:afterLines="60" w:line="276" w:lineRule="auto"/>
      </w:pPr>
      <w:r>
        <w:t>2) безопасность путей движения (в том числе эвакуационных), а также мест проживания, обслуживания и приложения труда;</w:t>
      </w:r>
    </w:p>
    <w:p w:rsidR="001D077F" w:rsidRDefault="001D077F" w:rsidP="00C96197">
      <w:pPr>
        <w:spacing w:afterLines="60" w:line="276" w:lineRule="auto"/>
      </w:pPr>
      <w:r>
        <w:t>3) 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учебном процессе и т. д.;</w:t>
      </w:r>
    </w:p>
    <w:p w:rsidR="001D077F" w:rsidRDefault="001D077F" w:rsidP="00C96197">
      <w:pPr>
        <w:spacing w:afterLines="60" w:line="276" w:lineRule="auto"/>
      </w:pPr>
      <w:r>
        <w:t>4) удобство и комфорт среды жизнедеятельности.</w:t>
      </w:r>
    </w:p>
    <w:p w:rsidR="001D077F" w:rsidRDefault="001D077F" w:rsidP="00C96197">
      <w:pPr>
        <w:spacing w:afterLines="60" w:line="276" w:lineRule="auto"/>
      </w:pPr>
      <w:r>
        <w:lastRenderedPageBreak/>
        <w:t>2.3.3. Жилые территории населенных пунктов и их улично-дорожная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транспорт.</w:t>
      </w:r>
    </w:p>
    <w:p w:rsidR="001D077F" w:rsidRDefault="001D077F" w:rsidP="00C96197">
      <w:pPr>
        <w:spacing w:afterLines="60" w:line="276" w:lineRule="auto"/>
      </w:pPr>
      <w:r>
        <w:t>Уклоны пешеходных дорожек и тротуаров, которые предназначаются для пользования инвалидами на креслах-колясках и престарелых, не должны превышать: продольный – 5% поперечный – 1%. В случаях, когда по условиям рельефа невозможно обеспечить указанные пределы, допускается увеличивать продольный уклон до 10% на протяжении не более 12 м пути с устройством горизонтальных промежуточных площадок вдоль спуска.</w:t>
      </w:r>
    </w:p>
    <w:p w:rsidR="001D077F" w:rsidRDefault="001D077F" w:rsidP="00C96197">
      <w:pPr>
        <w:spacing w:afterLines="60" w:line="276" w:lineRule="auto"/>
      </w:pPr>
      <w:r>
        <w:t>Ширина пешеходного пути через островок безопасности в местах перехода через проезжую часть улиц должна быть не менее 3 м, длина – не менее 2 м.</w:t>
      </w:r>
    </w:p>
    <w:p w:rsidR="001D077F" w:rsidRDefault="001D077F" w:rsidP="00C96197">
      <w:pPr>
        <w:spacing w:afterLines="60" w:line="276" w:lineRule="auto"/>
      </w:pPr>
      <w:r>
        <w:t>2.3.4. Опасные для инвалидов участки и пространства следует огораживать бортовым камнем высотой не менее 0,1 м.</w:t>
      </w:r>
    </w:p>
    <w:p w:rsidR="001D077F" w:rsidRDefault="001D077F" w:rsidP="00C96197">
      <w:pPr>
        <w:spacing w:afterLines="60" w:line="276" w:lineRule="auto"/>
      </w:pPr>
      <w:r>
        <w:t>Объекты социальной инфраструктуры должны оснащаться следующими специальными приспособлениями и оборудованием:</w:t>
      </w:r>
    </w:p>
    <w:p w:rsidR="001D077F" w:rsidRDefault="001D077F" w:rsidP="00C96197">
      <w:pPr>
        <w:spacing w:afterLines="60" w:line="276" w:lineRule="auto"/>
      </w:pPr>
      <w:r>
        <w:t>1) визуальной и звуковой информацией, включая специальные знаки у строящихся, ремонтируемых объектов и звуковую сигнализацию у светофоров;</w:t>
      </w:r>
    </w:p>
    <w:p w:rsidR="001D077F" w:rsidRDefault="001D077F" w:rsidP="00C96197">
      <w:pPr>
        <w:spacing w:afterLines="60" w:line="276" w:lineRule="auto"/>
      </w:pPr>
      <w:r>
        <w:t>2) телефонами-автоматами или иными средствами связи, доступными для инвалидов;</w:t>
      </w:r>
    </w:p>
    <w:p w:rsidR="001D077F" w:rsidRDefault="001D077F" w:rsidP="00C96197">
      <w:pPr>
        <w:spacing w:afterLines="60" w:line="276" w:lineRule="auto"/>
      </w:pPr>
      <w:r>
        <w:t>3) санитарно-гигиеническими помещениями;</w:t>
      </w:r>
    </w:p>
    <w:p w:rsidR="001D077F" w:rsidRDefault="001D077F" w:rsidP="00C96197">
      <w:pPr>
        <w:spacing w:afterLines="60" w:line="276" w:lineRule="auto"/>
      </w:pPr>
      <w:r>
        <w:t>4) пандусами и поручнями у лестниц при входах в здания;</w:t>
      </w:r>
    </w:p>
    <w:p w:rsidR="001D077F" w:rsidRDefault="001D077F" w:rsidP="00C96197">
      <w:pPr>
        <w:spacing w:afterLines="60" w:line="276" w:lineRule="auto"/>
      </w:pPr>
      <w:r>
        <w:t>5) пологими спусками у тротуаров в местах наземных переходов улиц, дорог, магистралей и остановок городского транспорта общего пользования;</w:t>
      </w:r>
    </w:p>
    <w:p w:rsidR="001D077F" w:rsidRDefault="001D077F" w:rsidP="00C96197">
      <w:pPr>
        <w:spacing w:afterLines="60" w:line="276" w:lineRule="auto"/>
      </w:pPr>
      <w:r>
        <w:t>6) специальными указателями маршрутов движения инвалидов по территории вокзалов, парков и других рекреационных зон;</w:t>
      </w:r>
    </w:p>
    <w:p w:rsidR="001D077F" w:rsidRDefault="001D077F" w:rsidP="00C96197">
      <w:pPr>
        <w:spacing w:afterLines="60" w:line="276" w:lineRule="auto"/>
      </w:pPr>
      <w:r>
        <w:t>7) пандусами и поручнями у лестниц привокзальных площадей, платформ, остановок маршрутных транспортных средств и мест посадки и высадки пассажиров;</w:t>
      </w:r>
    </w:p>
    <w:p w:rsidR="001D077F" w:rsidRDefault="001D077F" w:rsidP="00C96197">
      <w:pPr>
        <w:spacing w:afterLines="60" w:line="276" w:lineRule="auto"/>
      </w:pPr>
      <w:r>
        <w:t>8) пандусами при входах в здания, пандусами или подъемными устройствами у лестниц на лифтовых площадках, а также при входах в надземные и подземные переходы улиц, дорог и магистралей.</w:t>
      </w:r>
    </w:p>
    <w:p w:rsidR="001D077F" w:rsidRDefault="001D077F" w:rsidP="00C96197">
      <w:pPr>
        <w:spacing w:afterLines="60" w:line="276" w:lineRule="auto"/>
      </w:pPr>
      <w:r>
        <w:t xml:space="preserve">2.3.5. Размещение специализированных учреждений, предназначенных для медицинского обслуживания и реабилитации инвалидов, и вместимость этих учреждений следует определять по реальной и прогнозируемой потребности в населенных пунктах. </w:t>
      </w:r>
    </w:p>
    <w:p w:rsidR="001D077F" w:rsidRDefault="001D077F" w:rsidP="00C96197">
      <w:pPr>
        <w:spacing w:afterLines="60" w:line="276" w:lineRule="auto"/>
      </w:pPr>
      <w:r>
        <w:t>2.3.6. Здания должны иметь как минимум один вход, приспособленный для маломобильных групп населения, с поверхности земли и из каждого доступного для маломобильных групп населения подземного или надземного перехода, соединенного с этим зданием.</w:t>
      </w:r>
    </w:p>
    <w:p w:rsidR="001D077F" w:rsidRDefault="001D077F" w:rsidP="00C96197">
      <w:pPr>
        <w:spacing w:afterLines="60" w:line="276" w:lineRule="auto"/>
      </w:pPr>
      <w:r>
        <w:lastRenderedPageBreak/>
        <w:t>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помещений, с этажей и из зданий наружу. Эвакуационные выходы и пути должны проектироваться из непожароопасных материалов и соответствовать требованиям СНиП 35-01-2001, СНиП 21-01-97*.</w:t>
      </w:r>
    </w:p>
    <w:p w:rsidR="001D077F" w:rsidRDefault="001D077F" w:rsidP="00C96197">
      <w:pPr>
        <w:spacing w:afterLines="60" w:line="276" w:lineRule="auto"/>
      </w:pPr>
      <w:r>
        <w:t>2.3.7. При проектировании участка здания или комплекса следует соблюдать непрерывность пешеходных и транспортных путей, обеспечивающих доступ инвалидов и маломобильных лиц в здания. Эти пути должны стыковаться с внешними по отношению к участку коммуникациями и остановками общественно транспорта.</w:t>
      </w:r>
    </w:p>
    <w:p w:rsidR="001D077F" w:rsidRDefault="001D077F" w:rsidP="00C96197">
      <w:pPr>
        <w:spacing w:afterLines="60" w:line="276" w:lineRule="auto"/>
      </w:pPr>
      <w:r>
        <w:t>Ограждения участков должны обеспечивать возможность опорного движения маломобильных групп населения через проходы и вдоль них.</w:t>
      </w:r>
    </w:p>
    <w:p w:rsidR="001D077F" w:rsidRDefault="001D077F" w:rsidP="00C96197">
      <w:pPr>
        <w:spacing w:afterLines="60" w:line="276" w:lineRule="auto"/>
      </w:pPr>
      <w:r>
        <w:t>2.3.9. Транспортные проезды и пешеходные дороги на пути к объектам, посещаемым инвалидами, допускается совмещать при соблюдении требований к параметрам путей движения. Ширина пути движения на участке при встречном движении инвалидов на креслах-колясках должна быть не менее 1,8 м с учетом габаритных размеров кресел-колясок.</w:t>
      </w:r>
    </w:p>
    <w:p w:rsidR="001D077F" w:rsidRDefault="001D077F" w:rsidP="00C96197">
      <w:pPr>
        <w:spacing w:afterLines="60" w:line="276" w:lineRule="auto"/>
      </w:pPr>
      <w:r>
        <w:t>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1,6×1,6 м через каждые 60-100 м пути для обеспечения возможности разъезда инвалидов на креслах-колясках.</w:t>
      </w:r>
    </w:p>
    <w:p w:rsidR="001D077F" w:rsidRDefault="001D077F" w:rsidP="00C96197">
      <w:pPr>
        <w:spacing w:afterLines="60" w:line="276" w:lineRule="auto"/>
      </w:pPr>
      <w:r>
        <w:t>2.3.10. При совмещении на участке путей движения посетителей с проездами для транспорта следует предусматривать ограничительную (латеральную) разметку пешеходных путей на дорогах в соответствии с требованиями Правил дорожного движения. Ширина полос движения должна обеспечивать безопасное расхождение людей, в том числе использующих технические средства реабилитации, с автотранспортом. Полосу движения инвалидов на креслах-колясках и механических колясках рекомендуется выделять с левой стороны на полосе пешеходного движения на участке, пешеходных дорогах, аллеях.</w:t>
      </w:r>
    </w:p>
    <w:p w:rsidR="001D077F" w:rsidRDefault="001D077F" w:rsidP="00C96197">
      <w:pPr>
        <w:spacing w:afterLines="60" w:line="276" w:lineRule="auto"/>
      </w:pPr>
      <w:r>
        <w:t xml:space="preserve">2.3.11. При невозможности организации отдельного наземного прохода для инвалидов и маломобильных групп населения, подземные и надземные переходы следует оборудовать пандусами и подъемными устройствами. </w:t>
      </w:r>
    </w:p>
    <w:p w:rsidR="001D077F" w:rsidRDefault="001D077F" w:rsidP="00C96197">
      <w:pPr>
        <w:spacing w:afterLines="60" w:line="276" w:lineRule="auto"/>
      </w:pPr>
      <w:r>
        <w:t>2.3.12. Тактильные средства, выполняющие предупредительную функцию на покрытии пешеходных путей на участке, следует размещать не менее чем за 0,8 м до объекта информации, начала опасного участка, изменения направления движения, входа и т. п.</w:t>
      </w:r>
    </w:p>
    <w:p w:rsidR="001D077F" w:rsidRDefault="001D077F" w:rsidP="00C96197">
      <w:pPr>
        <w:spacing w:afterLines="60" w:line="276" w:lineRule="auto"/>
      </w:pPr>
      <w:r>
        <w:t>Примечание:</w:t>
      </w:r>
    </w:p>
    <w:p w:rsidR="001D077F" w:rsidRDefault="001D077F" w:rsidP="00C96197">
      <w:pPr>
        <w:spacing w:afterLines="60" w:line="276" w:lineRule="auto"/>
      </w:pPr>
      <w:r>
        <w:t>На путях движения маломобильных групп населения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1D077F" w:rsidRDefault="001D077F" w:rsidP="00C96197">
      <w:pPr>
        <w:spacing w:afterLines="60" w:line="276" w:lineRule="auto"/>
      </w:pPr>
      <w:r>
        <w:t xml:space="preserve">2.3.13. Объекты, нижняя кромка которых расположена на высоте от 0,7 до 2,1 м от уровня пешеходного пути, не должны выступать за плоскость вертикальной конструкции </w:t>
      </w:r>
      <w:r>
        <w:lastRenderedPageBreak/>
        <w:t>более чем на 0,1 м, а при их размещении на отдельно стоящей опоре – не более 0,3 м. При увеличении выступающих размеров пространство под этими объектами необходимо выделять бордюрным камнем, бортиком высотой не менее 0,05 м или ограждениями высотой не менее 0,7 м и т. п.</w:t>
      </w:r>
    </w:p>
    <w:p w:rsidR="001D077F" w:rsidRDefault="001D077F" w:rsidP="00C96197">
      <w:pPr>
        <w:spacing w:afterLines="60" w:line="276" w:lineRule="auto"/>
      </w:pPr>
      <w:r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:rsidR="001D077F" w:rsidRDefault="001D077F" w:rsidP="00C96197">
      <w:pPr>
        <w:spacing w:afterLines="60" w:line="276" w:lineRule="auto"/>
      </w:pPr>
      <w:r>
        <w:t xml:space="preserve">2.3.14. На открытых автостоянках около объектов социальной инфраструктуры на расстоянии не далее 50 м от входа, а при жилых зданиях – не далее 100 м, следует выделять до 10% мест (но не менее одного места) для транспорта инвалидов с учетом ширины зоны для парковки не менее 3,5 м. </w:t>
      </w:r>
    </w:p>
    <w:p w:rsidR="001D077F" w:rsidRDefault="001D077F" w:rsidP="00C96197">
      <w:pPr>
        <w:spacing w:afterLines="60" w:line="276" w:lineRule="auto"/>
      </w:pPr>
      <w:r>
        <w:t>На автомобильных стоянках при специализированных зданиях и сооружениях для инвалидов следует выделять для личных автомобилей инвалидов не менее 20% мест, а около учреждений, специализирующихся на лечении спинальных больных и восстановлении опорно-двигательных функций, – не менее 30 % мест.</w:t>
      </w:r>
    </w:p>
    <w:p w:rsidR="001D077F" w:rsidRDefault="001D077F" w:rsidP="00C96197">
      <w:pPr>
        <w:spacing w:afterLines="60" w:line="276" w:lineRule="auto"/>
      </w:pPr>
      <w:r>
        <w:t>При наличии на стоянке мест для парковки автомобилей, салоны которых приспособлены для перевозки инвалидов на креслах-колясках, ширина боковых подходов к местам стоянки таких автомобилей должна быть не менее 2,5 м.</w:t>
      </w:r>
    </w:p>
    <w:p w:rsidR="001D077F" w:rsidRDefault="001D077F" w:rsidP="00C96197">
      <w:pPr>
        <w:spacing w:afterLines="60" w:line="276" w:lineRule="auto"/>
      </w:pPr>
      <w:r>
        <w:t>2.3.15. Расстояние от остановок специализированных средств общественного транспорта, перевозящих только инвалидов, до входов в общественные здания не должно превышать 100 м.</w:t>
      </w:r>
    </w:p>
    <w:p w:rsidR="001D077F" w:rsidRDefault="001D077F" w:rsidP="00C96197">
      <w:pPr>
        <w:spacing w:afterLines="60" w:line="276" w:lineRule="auto"/>
      </w:pPr>
      <w:r>
        <w:t xml:space="preserve">2.3.16. Площадки и места отдыха следует размещать смежно вне габаритов путей движения мест отдыха и ожидания. </w:t>
      </w:r>
    </w:p>
    <w:p w:rsidR="001D077F" w:rsidRDefault="001D077F" w:rsidP="00C96197">
      <w:pPr>
        <w:spacing w:afterLines="60" w:line="276" w:lineRule="auto"/>
      </w:pPr>
      <w:r>
        <w:t>Площадки и места отдыха должны быть оборудованы устройствами для защиты от перегрева, осадков и постороннего шума (для мест тихого отдыха); информационными указателями.</w:t>
      </w:r>
    </w:p>
    <w:p w:rsidR="001D077F" w:rsidRDefault="001D077F" w:rsidP="00C96197">
      <w:pPr>
        <w:spacing w:afterLines="60" w:line="276" w:lineRule="auto"/>
      </w:pPr>
      <w:r>
        <w:t>2.3.17. Для озеленения участков объектов, посещаемых инвалидами и маломобильными группами населения, следует применять нетравмирующие древесно-кустарниковые породы.</w:t>
      </w:r>
    </w:p>
    <w:p w:rsidR="001D077F" w:rsidRDefault="001D077F" w:rsidP="00C96197">
      <w:pPr>
        <w:spacing w:afterLines="60" w:line="276" w:lineRule="auto"/>
      </w:pPr>
      <w:r>
        <w:t>Следует предусматривать линейную посадку деревьев и кустарников для формирования кромок путей пешеходного движения.</w:t>
      </w:r>
    </w:p>
    <w:p w:rsidR="001D077F" w:rsidRDefault="001D077F" w:rsidP="00C96197">
      <w:pPr>
        <w:spacing w:afterLines="60" w:line="276" w:lineRule="auto"/>
      </w:pPr>
      <w:r>
        <w:t>Граница озелененных эксплуатируемых площадок, примыкающая к путям пешеходного движения не должна иметь перепада высот, бордюров, бортовых камней высотой более 0,04 м.</w:t>
      </w:r>
    </w:p>
    <w:p w:rsidR="001D077F" w:rsidRDefault="001D077F" w:rsidP="00C96197">
      <w:pPr>
        <w:spacing w:afterLines="60" w:line="276" w:lineRule="auto"/>
      </w:pPr>
      <w:r>
        <w:t>В целях безопасности элементы озеленения не должны закрывать обзор для оценки ситуации на перекрестках, опасных участках, затенять проходы и проезды, сигналы, информационные устройства, ограждения опасных мест, а также иметь выступающие части (кроны, стволы, корни).</w:t>
      </w:r>
    </w:p>
    <w:p w:rsidR="001D077F" w:rsidRPr="00DE1550" w:rsidRDefault="001D077F" w:rsidP="00C96197">
      <w:pPr>
        <w:spacing w:afterLines="60" w:line="276" w:lineRule="auto"/>
        <w:jc w:val="center"/>
      </w:pPr>
      <w:r>
        <w:br w:type="page"/>
      </w:r>
      <w:r w:rsidRPr="00DE1550">
        <w:lastRenderedPageBreak/>
        <w:t>ЧАСТЬ 3. ПРАВИЛА И ОБЛАСТЬ ПРИМЕНЕНИЯ</w:t>
      </w:r>
      <w:r>
        <w:t xml:space="preserve"> </w:t>
      </w:r>
      <w:r w:rsidRPr="00DE1550">
        <w:t>РАСЧЕТНЫХ ПОКАЗАТЕЛЕЙ</w:t>
      </w:r>
    </w:p>
    <w:p w:rsidR="001D077F" w:rsidRPr="00DE1550" w:rsidRDefault="001D077F" w:rsidP="00C96197">
      <w:pPr>
        <w:spacing w:afterLines="60" w:line="276" w:lineRule="auto"/>
        <w:ind w:left="142" w:firstLine="0"/>
        <w:jc w:val="center"/>
      </w:pPr>
      <w:r w:rsidRPr="00DE1550">
        <w:t>3.1. Правила применения расчетных показателей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3.</w:t>
      </w:r>
      <w:r w:rsidRPr="002F47BD">
        <w:t xml:space="preserve">1.1. Местные нормативы градостроительного проектирования обязательно учитываются органами местного самоуправления и иными субъектами градостроительной деятельности при принятии решений в области градостроительной деятельности на территории </w:t>
      </w:r>
      <w:r>
        <w:t>муниципального образования</w:t>
      </w:r>
      <w:r w:rsidRPr="002F47BD">
        <w:t>.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3.</w:t>
      </w:r>
      <w:r w:rsidRPr="002F47BD">
        <w:t>1.</w:t>
      </w:r>
      <w:r>
        <w:t>2</w:t>
      </w:r>
      <w:r w:rsidRPr="002F47BD">
        <w:t xml:space="preserve">. В случае утверждения региональных нормативов градостроительного проектирования Ростовской области,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</w:t>
      </w:r>
      <w:r>
        <w:t>муниципального образования</w:t>
      </w:r>
      <w:r w:rsidRPr="002F47BD">
        <w:t xml:space="preserve">, чем содержащиеся в настоящих </w:t>
      </w:r>
      <w:r>
        <w:t>местных н</w:t>
      </w:r>
      <w:r w:rsidRPr="002F47BD">
        <w:t>ормативах</w:t>
      </w:r>
      <w:r>
        <w:t xml:space="preserve"> градостроительного проектирования</w:t>
      </w:r>
      <w:r w:rsidRPr="002F47BD">
        <w:t>, применяются соответствующие региональные нормативы градостроительного про</w:t>
      </w:r>
      <w:r>
        <w:t>ектирования Ростовской области.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3.</w:t>
      </w:r>
      <w:r w:rsidRPr="002F47BD">
        <w:t>1.</w:t>
      </w:r>
      <w:r>
        <w:t>3</w:t>
      </w:r>
      <w:r w:rsidRPr="002F47BD">
        <w:t xml:space="preserve">. По вопросам, не рассматриваемым в настоящих </w:t>
      </w:r>
      <w:r>
        <w:t>местных нормативах градостроительного проектирования</w:t>
      </w:r>
      <w:r w:rsidRPr="002F47BD">
        <w:t xml:space="preserve">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 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3.</w:t>
      </w:r>
      <w:r w:rsidRPr="002F47BD">
        <w:t>1.</w:t>
      </w:r>
      <w:r>
        <w:t>4</w:t>
      </w:r>
      <w:r w:rsidRPr="002F47BD">
        <w:t>.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применяются:</w:t>
      </w: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 xml:space="preserve">1) при определении местоположения и параметров объектов местного значения поселения в </w:t>
      </w:r>
      <w:r>
        <w:t>генеральном плане</w:t>
      </w:r>
      <w:r w:rsidRPr="002F47BD">
        <w:t xml:space="preserve"> </w:t>
      </w:r>
      <w:r>
        <w:t>муниципального образования</w:t>
      </w:r>
      <w:r w:rsidRPr="002F47BD">
        <w:t>;</w:t>
      </w: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 xml:space="preserve">2) при определении градостроительных регламентов в правилах землепользования и застройки </w:t>
      </w:r>
      <w:r>
        <w:t>муниципального образования</w:t>
      </w:r>
      <w:r w:rsidRPr="002F47BD">
        <w:t>;</w:t>
      </w:r>
      <w:r>
        <w:t xml:space="preserve"> </w:t>
      </w: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>3) при определении мест для размещения объектов местного значения и характеристик планируемого развития территории, в том числе плотности и параметров застройки территории и характеристик развития систем социального, транспортного обслуживания и инженерно-технического обеспечения, необходимых для развития территории при подгото</w:t>
      </w:r>
      <w:r>
        <w:t>вке документации по планировке.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3.</w:t>
      </w:r>
      <w:r w:rsidRPr="002F47BD">
        <w:t>1.</w:t>
      </w:r>
      <w:r>
        <w:t>5</w:t>
      </w:r>
      <w:r w:rsidRPr="002F47BD">
        <w:t>. При определении местоположения и параметров объектов местного значения необходимо руководствоваться:</w:t>
      </w: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 xml:space="preserve">1) Санитарно-экологическими условиями состояния природной среды: 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а)</w:t>
      </w:r>
      <w:r w:rsidRPr="002F47BD">
        <w:t xml:space="preserve"> рациональное использование ландшафта, резервных и нарушенных территорий; 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б)</w:t>
      </w:r>
      <w:r w:rsidRPr="002F47BD">
        <w:t xml:space="preserve"> санитарные параметры воздуха, воды и почвы;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в)</w:t>
      </w:r>
      <w:r w:rsidRPr="002F47BD">
        <w:t xml:space="preserve"> условия инсоляции и аэрации;</w:t>
      </w:r>
    </w:p>
    <w:p w:rsidR="001D077F" w:rsidRPr="002F47BD" w:rsidRDefault="001D077F" w:rsidP="00C96197">
      <w:pPr>
        <w:spacing w:afterLines="60" w:line="276" w:lineRule="auto"/>
        <w:ind w:left="142"/>
      </w:pPr>
      <w:r>
        <w:lastRenderedPageBreak/>
        <w:t>г)</w:t>
      </w:r>
      <w:r w:rsidRPr="002F47BD">
        <w:t xml:space="preserve"> наличие ценных зеленых насаждений.</w:t>
      </w: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 xml:space="preserve">2) Типологическими характеристиками застройки и инфраструктурной организацией территории: 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а)</w:t>
      </w:r>
      <w:r w:rsidRPr="002F47BD">
        <w:t xml:space="preserve"> рациональное использование территории, инженерной, транспортной и социальной инфраструктуры;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б)</w:t>
      </w:r>
      <w:r w:rsidRPr="002F47BD">
        <w:t xml:space="preserve"> структурно-планировочная организация каркаса территории;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в)</w:t>
      </w:r>
      <w:r w:rsidRPr="002F47BD">
        <w:t xml:space="preserve"> обеспеченность населения объектами социальной инфраструктуры, исходя из условий транспортно-пешеходной связности и технических возможностей;</w:t>
      </w: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>3) Особенностями территориально-пространственной организации: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а)</w:t>
      </w:r>
      <w:r w:rsidRPr="002F47BD">
        <w:t xml:space="preserve"> назначение и характер использования территории;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б)</w:t>
      </w:r>
      <w:r w:rsidRPr="002F47BD">
        <w:t xml:space="preserve"> наличие освоенных и конфликтных участков пространства;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в)</w:t>
      </w:r>
      <w:r w:rsidRPr="002F47BD">
        <w:t xml:space="preserve"> учитывать дифференциацию территории по владению, общественному контролю и принадлежности;</w:t>
      </w: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>4) Историко-культурными особенностями: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а)</w:t>
      </w:r>
      <w:r w:rsidRPr="002F47BD">
        <w:t xml:space="preserve"> наличие участков, связанных с историко-культурным наследием;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б)</w:t>
      </w:r>
      <w:r w:rsidRPr="002F47BD">
        <w:t xml:space="preserve"> ценность и привлекательность среды.</w:t>
      </w: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>5) Архитектурно-композиционными особенностями организации территории: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а)</w:t>
      </w:r>
      <w:r w:rsidRPr="002F47BD">
        <w:t xml:space="preserve"> индивидуальные художественные особенности среды;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б)</w:t>
      </w:r>
      <w:r w:rsidRPr="002F47BD">
        <w:t xml:space="preserve"> наличие участков, обладающих потенциалом для развития архитектурного ансамбля.</w:t>
      </w:r>
    </w:p>
    <w:p w:rsidR="001D077F" w:rsidRPr="00BF4F4D" w:rsidRDefault="001D077F" w:rsidP="00C96197">
      <w:pPr>
        <w:spacing w:afterLines="60" w:line="276" w:lineRule="auto"/>
        <w:ind w:left="142" w:firstLine="0"/>
        <w:jc w:val="center"/>
      </w:pPr>
      <w:r w:rsidRPr="00BF4F4D">
        <w:t>3.2. Область применения расчетных показателей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3.</w:t>
      </w:r>
      <w:r w:rsidRPr="002F47BD">
        <w:t xml:space="preserve">2.1. Местные нормативы градостроительного проектирования </w:t>
      </w:r>
      <w:r>
        <w:t>муниципального образования</w:t>
      </w:r>
      <w:r w:rsidRPr="002F47BD">
        <w:t xml:space="preserve"> обязательны к применению в следующих случаях:</w:t>
      </w:r>
      <w:r>
        <w:t xml:space="preserve"> </w:t>
      </w:r>
    </w:p>
    <w:p w:rsidR="001D077F" w:rsidRPr="002F47BD" w:rsidRDefault="001D077F" w:rsidP="00C96197">
      <w:pPr>
        <w:spacing w:afterLines="60" w:line="276" w:lineRule="auto"/>
        <w:ind w:left="142"/>
      </w:pPr>
      <w:r w:rsidRPr="002F47BD">
        <w:t xml:space="preserve">1) при подготовке </w:t>
      </w:r>
      <w:r>
        <w:t>генерального плана</w:t>
      </w:r>
      <w:r w:rsidRPr="002F47BD">
        <w:t xml:space="preserve"> </w:t>
      </w:r>
      <w:r>
        <w:t>муниципального образования</w:t>
      </w:r>
      <w:r w:rsidRPr="002F47BD">
        <w:t xml:space="preserve"> и внесении в </w:t>
      </w:r>
      <w:r>
        <w:t>него</w:t>
      </w:r>
      <w:r w:rsidRPr="002F47BD">
        <w:t xml:space="preserve"> изменений;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2</w:t>
      </w:r>
      <w:r w:rsidRPr="002F47BD">
        <w:t xml:space="preserve">) при подготовке правил землепользования и застройки </w:t>
      </w:r>
      <w:r>
        <w:t>муниципального образования</w:t>
      </w:r>
      <w:r w:rsidRPr="002F47BD">
        <w:t xml:space="preserve"> и внесении в них изменений;</w:t>
      </w:r>
      <w:r>
        <w:t xml:space="preserve"> 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3</w:t>
      </w:r>
      <w:r w:rsidRPr="002F47BD">
        <w:t xml:space="preserve">) при подготовке документации по планировке территории и внесении в нее изменений. 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3.</w:t>
      </w:r>
      <w:r w:rsidRPr="002F47BD">
        <w:t xml:space="preserve">2.2. </w:t>
      </w:r>
      <w:r>
        <w:t>Местные н</w:t>
      </w:r>
      <w:r w:rsidRPr="002F47BD">
        <w:t>ормативы</w:t>
      </w:r>
      <w:r>
        <w:t xml:space="preserve"> градостроительного проектирования</w:t>
      </w:r>
      <w:r w:rsidRPr="002F47BD">
        <w:t xml:space="preserve">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человека.</w:t>
      </w:r>
    </w:p>
    <w:p w:rsidR="001D077F" w:rsidRPr="002F47BD" w:rsidRDefault="001D077F" w:rsidP="00C96197">
      <w:pPr>
        <w:spacing w:afterLines="60" w:line="276" w:lineRule="auto"/>
        <w:ind w:left="142"/>
      </w:pPr>
      <w:r>
        <w:t>3.</w:t>
      </w:r>
      <w:r w:rsidRPr="002F47BD">
        <w:t xml:space="preserve">2.3. Внесение изменений в </w:t>
      </w:r>
      <w:r>
        <w:t>местные н</w:t>
      </w:r>
      <w:r w:rsidRPr="002F47BD">
        <w:t xml:space="preserve">ормативы </w:t>
      </w:r>
      <w:r>
        <w:t xml:space="preserve">градостроительного проектирования </w:t>
      </w:r>
      <w:r w:rsidRPr="002F47BD">
        <w:t xml:space="preserve">осуществляется в соответствии федеральным законодательством, </w:t>
      </w:r>
      <w:r w:rsidRPr="002F47BD">
        <w:lastRenderedPageBreak/>
        <w:t xml:space="preserve">законодательством Ростовской области, нормативными правовыми актами </w:t>
      </w:r>
      <w:r>
        <w:t>муниципального образования</w:t>
      </w:r>
      <w:r w:rsidRPr="002F47BD">
        <w:t>.</w:t>
      </w:r>
      <w:r>
        <w:t xml:space="preserve"> </w:t>
      </w:r>
    </w:p>
    <w:p w:rsidR="001D077F" w:rsidRPr="002F47BD" w:rsidRDefault="001D077F" w:rsidP="00C96197">
      <w:pPr>
        <w:spacing w:afterLines="60" w:line="276" w:lineRule="auto"/>
        <w:ind w:left="142"/>
      </w:pPr>
      <w:r>
        <w:t xml:space="preserve">3.2.4. Для определения параметров размещения объектов и территорий местного значения, необходимых для осуществления полномочий органами местного самоуправления по вопросам местного значения и в пределах переданных государственных полномочий в соответствии с федеральными законами, законом Ростовской области, Уставом муниципального образования и оказывающих существенное влияние на социально-экономическое развитие сельского поселения, не установленных настоящими нормативами необходимо руководствоваться местными нормативами градостроительного проектирования Тацинского района, а также требованиями федерального и областного законодательства, техническими регламентами, сводами правил. </w:t>
      </w:r>
    </w:p>
    <w:p w:rsidR="00A31448" w:rsidRDefault="00A31448"/>
    <w:sectPr w:rsidR="00A31448" w:rsidSect="00A3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C2" w:rsidRDefault="004352C2" w:rsidP="001D077F">
      <w:pPr>
        <w:spacing w:line="240" w:lineRule="auto"/>
      </w:pPr>
      <w:r>
        <w:separator/>
      </w:r>
    </w:p>
  </w:endnote>
  <w:endnote w:type="continuationSeparator" w:id="1">
    <w:p w:rsidR="004352C2" w:rsidRDefault="004352C2" w:rsidP="001D0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C2" w:rsidRDefault="004352C2" w:rsidP="001D077F">
      <w:pPr>
        <w:spacing w:line="240" w:lineRule="auto"/>
      </w:pPr>
      <w:r>
        <w:separator/>
      </w:r>
    </w:p>
  </w:footnote>
  <w:footnote w:type="continuationSeparator" w:id="1">
    <w:p w:rsidR="004352C2" w:rsidRDefault="004352C2" w:rsidP="001D077F">
      <w:pPr>
        <w:spacing w:line="240" w:lineRule="auto"/>
      </w:pPr>
      <w:r>
        <w:continuationSeparator/>
      </w:r>
    </w:p>
  </w:footnote>
  <w:footnote w:id="2">
    <w:p w:rsidR="00C96197" w:rsidRPr="00AD135A" w:rsidRDefault="00C96197" w:rsidP="001D077F">
      <w:r w:rsidRPr="00AD135A">
        <w:footnoteRef/>
      </w:r>
      <w:r>
        <w:t xml:space="preserve"> По данным паспорта</w:t>
      </w:r>
      <w:r w:rsidRPr="00AD135A">
        <w:t xml:space="preserve"> </w:t>
      </w:r>
      <w:r>
        <w:t>муниципального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tarSymbol" w:eastAsia="StarSymbol" w:hAnsi="StarSymbol" w:cs="StarSymbol" w:hint="eastAsia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70" w:hanging="720"/>
      </w:pPr>
      <w:rPr>
        <w:rFonts w:ascii="Courier New" w:hAnsi="Courier New" w:cs="Courier New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7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3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10" w:hanging="21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C977592"/>
    <w:multiLevelType w:val="hybridMultilevel"/>
    <w:tmpl w:val="0D327920"/>
    <w:lvl w:ilvl="0" w:tplc="5BE6DB3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1C586C"/>
    <w:multiLevelType w:val="hybridMultilevel"/>
    <w:tmpl w:val="D4A0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90"/>
    <w:rsid w:val="00053579"/>
    <w:rsid w:val="00110BEF"/>
    <w:rsid w:val="001D077F"/>
    <w:rsid w:val="00273E81"/>
    <w:rsid w:val="004352C2"/>
    <w:rsid w:val="00453157"/>
    <w:rsid w:val="006E634E"/>
    <w:rsid w:val="008E391E"/>
    <w:rsid w:val="00940259"/>
    <w:rsid w:val="009C0672"/>
    <w:rsid w:val="00A31448"/>
    <w:rsid w:val="00B41A24"/>
    <w:rsid w:val="00BF194C"/>
    <w:rsid w:val="00C96197"/>
    <w:rsid w:val="00E47F78"/>
    <w:rsid w:val="00E57B90"/>
    <w:rsid w:val="00FC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7B90"/>
    <w:pPr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077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D077F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77F"/>
    <w:pPr>
      <w:keepNext/>
      <w:keepLines/>
      <w:tabs>
        <w:tab w:val="num" w:pos="0"/>
      </w:tabs>
      <w:spacing w:before="200" w:line="240" w:lineRule="auto"/>
      <w:ind w:firstLine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D077F"/>
    <w:pPr>
      <w:pBdr>
        <w:bottom w:val="single" w:sz="4" w:space="2" w:color="C0C0C0"/>
      </w:pBdr>
      <w:tabs>
        <w:tab w:val="left" w:pos="0"/>
      </w:tabs>
      <w:autoSpaceDE w:val="0"/>
      <w:spacing w:before="200" w:after="80" w:line="240" w:lineRule="auto"/>
      <w:ind w:firstLine="0"/>
      <w:outlineLvl w:val="3"/>
    </w:pPr>
    <w:rPr>
      <w:rFonts w:ascii="Cambria" w:hAnsi="Cambria" w:cs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1D077F"/>
    <w:pPr>
      <w:tabs>
        <w:tab w:val="left" w:pos="0"/>
      </w:tabs>
      <w:autoSpaceDE w:val="0"/>
      <w:spacing w:before="200" w:after="80" w:line="240" w:lineRule="auto"/>
      <w:ind w:firstLine="0"/>
      <w:outlineLvl w:val="4"/>
    </w:pPr>
    <w:rPr>
      <w:rFonts w:ascii="Cambria" w:hAnsi="Cambria" w:cs="Cambria"/>
      <w:color w:val="4F81BD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1D077F"/>
    <w:pPr>
      <w:tabs>
        <w:tab w:val="num" w:pos="0"/>
        <w:tab w:val="left" w:pos="2520"/>
      </w:tabs>
      <w:spacing w:before="240" w:after="60" w:line="240" w:lineRule="auto"/>
      <w:ind w:left="2520" w:hanging="3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D077F"/>
    <w:pPr>
      <w:tabs>
        <w:tab w:val="left" w:pos="0"/>
      </w:tabs>
      <w:autoSpaceDE w:val="0"/>
      <w:spacing w:before="320" w:after="100" w:line="240" w:lineRule="auto"/>
      <w:ind w:firstLine="0"/>
      <w:outlineLvl w:val="6"/>
    </w:pPr>
    <w:rPr>
      <w:rFonts w:ascii="Cambria" w:hAnsi="Cambria" w:cs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1D077F"/>
    <w:pPr>
      <w:tabs>
        <w:tab w:val="left" w:pos="0"/>
      </w:tabs>
      <w:autoSpaceDE w:val="0"/>
      <w:spacing w:before="320" w:after="100" w:line="240" w:lineRule="auto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1D077F"/>
    <w:pPr>
      <w:tabs>
        <w:tab w:val="left" w:pos="0"/>
      </w:tabs>
      <w:autoSpaceDE w:val="0"/>
      <w:spacing w:before="320" w:after="100" w:line="240" w:lineRule="auto"/>
      <w:ind w:firstLine="0"/>
      <w:outlineLvl w:val="8"/>
    </w:pPr>
    <w:rPr>
      <w:rFonts w:ascii="Cambria" w:hAnsi="Cambria" w:cs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57B90"/>
    <w:pPr>
      <w:spacing w:line="240" w:lineRule="auto"/>
    </w:pPr>
    <w:rPr>
      <w:rFonts w:ascii="Calibri" w:hAnsi="Calibri"/>
      <w:lang w:val="en-US" w:eastAsia="en-US" w:bidi="en-US"/>
    </w:rPr>
  </w:style>
  <w:style w:type="paragraph" w:styleId="a4">
    <w:name w:val="List Paragraph"/>
    <w:basedOn w:val="a"/>
    <w:uiPriority w:val="34"/>
    <w:qFormat/>
    <w:rsid w:val="00E57B90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21">
    <w:name w:val="Основной текст 21"/>
    <w:basedOn w:val="a"/>
    <w:rsid w:val="00E57B90"/>
    <w:pPr>
      <w:overflowPunct w:val="0"/>
      <w:autoSpaceDE w:val="0"/>
      <w:spacing w:line="240" w:lineRule="auto"/>
      <w:ind w:left="284" w:firstLine="0"/>
    </w:pPr>
    <w:rPr>
      <w:rFonts w:cs="Calibri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1D077F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D07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D077F"/>
    <w:rPr>
      <w:rFonts w:ascii="Cambria" w:eastAsia="Times New Roman" w:hAnsi="Cambria" w:cs="Cambria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D077F"/>
    <w:rPr>
      <w:rFonts w:ascii="Cambria" w:eastAsia="Times New Roman" w:hAnsi="Cambria" w:cs="Cambria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1D077F"/>
    <w:rPr>
      <w:rFonts w:ascii="Cambria" w:eastAsia="Times New Roman" w:hAnsi="Cambria" w:cs="Cambria"/>
      <w:color w:val="4F81BD"/>
      <w:sz w:val="28"/>
      <w:szCs w:val="28"/>
      <w:lang w:val="en-US" w:bidi="en-US"/>
    </w:rPr>
  </w:style>
  <w:style w:type="character" w:customStyle="1" w:styleId="60">
    <w:name w:val="Заголовок 6 Знак"/>
    <w:basedOn w:val="a0"/>
    <w:link w:val="6"/>
    <w:rsid w:val="001D077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1D077F"/>
    <w:rPr>
      <w:rFonts w:ascii="Cambria" w:eastAsia="Times New Roman" w:hAnsi="Cambria" w:cs="Cambria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1D077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1D077F"/>
    <w:rPr>
      <w:rFonts w:ascii="Cambria" w:eastAsia="Times New Roman" w:hAnsi="Cambria" w:cs="Cambria"/>
      <w:i/>
      <w:iCs/>
      <w:color w:val="9BBB59"/>
      <w:sz w:val="20"/>
      <w:szCs w:val="20"/>
      <w:lang w:val="en-US" w:bidi="en-US"/>
    </w:rPr>
  </w:style>
  <w:style w:type="character" w:customStyle="1" w:styleId="WW8Num1z0">
    <w:name w:val="WW8Num1z0"/>
    <w:rsid w:val="001D077F"/>
    <w:rPr>
      <w:rFonts w:ascii="Symbol" w:hAnsi="Symbol" w:cs="Symbol"/>
      <w:color w:val="auto"/>
    </w:rPr>
  </w:style>
  <w:style w:type="character" w:customStyle="1" w:styleId="WW8Num1z1">
    <w:name w:val="WW8Num1z1"/>
    <w:rsid w:val="001D077F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1D077F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z3">
    <w:name w:val="WW8Num1z3"/>
    <w:rsid w:val="001D077F"/>
    <w:rPr>
      <w:rFonts w:ascii="Wingdings" w:hAnsi="Wingdings" w:cs="StarSymbol" w:hint="default"/>
      <w:sz w:val="18"/>
      <w:szCs w:val="18"/>
    </w:rPr>
  </w:style>
  <w:style w:type="character" w:customStyle="1" w:styleId="WW8Num1z4">
    <w:name w:val="WW8Num1z4"/>
    <w:rsid w:val="001D077F"/>
  </w:style>
  <w:style w:type="character" w:customStyle="1" w:styleId="WW8Num1z5">
    <w:name w:val="WW8Num1z5"/>
    <w:rsid w:val="001D077F"/>
  </w:style>
  <w:style w:type="character" w:customStyle="1" w:styleId="WW8Num1z6">
    <w:name w:val="WW8Num1z6"/>
    <w:rsid w:val="001D077F"/>
  </w:style>
  <w:style w:type="character" w:customStyle="1" w:styleId="WW8Num1z7">
    <w:name w:val="WW8Num1z7"/>
    <w:rsid w:val="001D077F"/>
  </w:style>
  <w:style w:type="character" w:customStyle="1" w:styleId="WW8Num1z8">
    <w:name w:val="WW8Num1z8"/>
    <w:rsid w:val="001D077F"/>
  </w:style>
  <w:style w:type="character" w:customStyle="1" w:styleId="WW8Num2z0">
    <w:name w:val="WW8Num2z0"/>
    <w:rsid w:val="001D077F"/>
    <w:rPr>
      <w:rFonts w:ascii="Symbol" w:hAnsi="Symbol" w:cs="Symbol"/>
    </w:rPr>
  </w:style>
  <w:style w:type="character" w:customStyle="1" w:styleId="WW8Num3z0">
    <w:name w:val="WW8Num3z0"/>
    <w:rsid w:val="001D077F"/>
    <w:rPr>
      <w:b/>
    </w:rPr>
  </w:style>
  <w:style w:type="character" w:customStyle="1" w:styleId="WW8Num3z1">
    <w:name w:val="WW8Num3z1"/>
    <w:rsid w:val="001D077F"/>
    <w:rPr>
      <w:rFonts w:ascii="Courier New" w:hAnsi="Courier New" w:cs="Courier New"/>
    </w:rPr>
  </w:style>
  <w:style w:type="character" w:customStyle="1" w:styleId="WW8Num3z2">
    <w:name w:val="WW8Num3z2"/>
    <w:rsid w:val="001D077F"/>
    <w:rPr>
      <w:rFonts w:ascii="Wingdings" w:hAnsi="Wingdings" w:cs="Wingdings"/>
    </w:rPr>
  </w:style>
  <w:style w:type="character" w:customStyle="1" w:styleId="WW8Num3z3">
    <w:name w:val="WW8Num3z3"/>
    <w:rsid w:val="001D077F"/>
  </w:style>
  <w:style w:type="character" w:customStyle="1" w:styleId="WW8Num3z4">
    <w:name w:val="WW8Num3z4"/>
    <w:rsid w:val="001D077F"/>
  </w:style>
  <w:style w:type="character" w:customStyle="1" w:styleId="WW8Num3z5">
    <w:name w:val="WW8Num3z5"/>
    <w:rsid w:val="001D077F"/>
  </w:style>
  <w:style w:type="character" w:customStyle="1" w:styleId="WW8Num3z6">
    <w:name w:val="WW8Num3z6"/>
    <w:rsid w:val="001D077F"/>
  </w:style>
  <w:style w:type="character" w:customStyle="1" w:styleId="WW8Num3z7">
    <w:name w:val="WW8Num3z7"/>
    <w:rsid w:val="001D077F"/>
  </w:style>
  <w:style w:type="character" w:customStyle="1" w:styleId="WW8Num3z8">
    <w:name w:val="WW8Num3z8"/>
    <w:rsid w:val="001D077F"/>
  </w:style>
  <w:style w:type="character" w:customStyle="1" w:styleId="WW8Num4z0">
    <w:name w:val="WW8Num4z0"/>
    <w:rsid w:val="001D077F"/>
    <w:rPr>
      <w:rFonts w:ascii="Symbol" w:hAnsi="Symbol" w:cs="Symbol"/>
    </w:rPr>
  </w:style>
  <w:style w:type="character" w:customStyle="1" w:styleId="WW8Num4z1">
    <w:name w:val="WW8Num4z1"/>
    <w:rsid w:val="001D077F"/>
    <w:rPr>
      <w:rFonts w:ascii="Courier New" w:hAnsi="Courier New" w:cs="Courier New"/>
    </w:rPr>
  </w:style>
  <w:style w:type="character" w:customStyle="1" w:styleId="WW8Num4z2">
    <w:name w:val="WW8Num4z2"/>
    <w:rsid w:val="001D077F"/>
    <w:rPr>
      <w:rFonts w:ascii="Wingdings" w:hAnsi="Wingdings" w:cs="Wingdings"/>
    </w:rPr>
  </w:style>
  <w:style w:type="character" w:customStyle="1" w:styleId="WW8Num4z3">
    <w:name w:val="WW8Num4z3"/>
    <w:rsid w:val="001D077F"/>
  </w:style>
  <w:style w:type="character" w:customStyle="1" w:styleId="WW8Num4z4">
    <w:name w:val="WW8Num4z4"/>
    <w:rsid w:val="001D077F"/>
  </w:style>
  <w:style w:type="character" w:customStyle="1" w:styleId="WW8Num4z5">
    <w:name w:val="WW8Num4z5"/>
    <w:rsid w:val="001D077F"/>
  </w:style>
  <w:style w:type="character" w:customStyle="1" w:styleId="WW8Num4z6">
    <w:name w:val="WW8Num4z6"/>
    <w:rsid w:val="001D077F"/>
  </w:style>
  <w:style w:type="character" w:customStyle="1" w:styleId="WW8Num4z7">
    <w:name w:val="WW8Num4z7"/>
    <w:rsid w:val="001D077F"/>
  </w:style>
  <w:style w:type="character" w:customStyle="1" w:styleId="WW8Num4z8">
    <w:name w:val="WW8Num4z8"/>
    <w:rsid w:val="001D077F"/>
  </w:style>
  <w:style w:type="character" w:customStyle="1" w:styleId="WW8Num5z0">
    <w:name w:val="WW8Num5z0"/>
    <w:rsid w:val="001D077F"/>
    <w:rPr>
      <w:rFonts w:ascii="Symbol" w:hAnsi="Symbol" w:cs="Symbol"/>
    </w:rPr>
  </w:style>
  <w:style w:type="character" w:customStyle="1" w:styleId="WW8Num5z2">
    <w:name w:val="WW8Num5z2"/>
    <w:rsid w:val="001D077F"/>
    <w:rPr>
      <w:rFonts w:ascii="Wingdings" w:hAnsi="Wingdings" w:cs="Wingdings"/>
    </w:rPr>
  </w:style>
  <w:style w:type="character" w:customStyle="1" w:styleId="WW8Num5z3">
    <w:name w:val="WW8Num5z3"/>
    <w:rsid w:val="001D077F"/>
    <w:rPr>
      <w:rFonts w:ascii="Symbol" w:hAnsi="Symbol" w:cs="Symbol" w:hint="default"/>
    </w:rPr>
  </w:style>
  <w:style w:type="character" w:customStyle="1" w:styleId="WW8Num5z4">
    <w:name w:val="WW8Num5z4"/>
    <w:rsid w:val="001D077F"/>
  </w:style>
  <w:style w:type="character" w:customStyle="1" w:styleId="WW8Num5z5">
    <w:name w:val="WW8Num5z5"/>
    <w:rsid w:val="001D077F"/>
  </w:style>
  <w:style w:type="character" w:customStyle="1" w:styleId="WW8Num5z6">
    <w:name w:val="WW8Num5z6"/>
    <w:rsid w:val="001D077F"/>
  </w:style>
  <w:style w:type="character" w:customStyle="1" w:styleId="WW8Num5z7">
    <w:name w:val="WW8Num5z7"/>
    <w:rsid w:val="001D077F"/>
  </w:style>
  <w:style w:type="character" w:customStyle="1" w:styleId="WW8Num5z8">
    <w:name w:val="WW8Num5z8"/>
    <w:rsid w:val="001D077F"/>
  </w:style>
  <w:style w:type="character" w:customStyle="1" w:styleId="61">
    <w:name w:val="Основной шрифт абзаца6"/>
    <w:rsid w:val="001D077F"/>
  </w:style>
  <w:style w:type="character" w:customStyle="1" w:styleId="WW8Num5z1">
    <w:name w:val="WW8Num5z1"/>
    <w:rsid w:val="001D077F"/>
    <w:rPr>
      <w:rFonts w:ascii="Courier New" w:hAnsi="Courier New" w:cs="Courier New"/>
    </w:rPr>
  </w:style>
  <w:style w:type="character" w:customStyle="1" w:styleId="WW8Num6z0">
    <w:name w:val="WW8Num6z0"/>
    <w:rsid w:val="001D077F"/>
    <w:rPr>
      <w:b/>
    </w:rPr>
  </w:style>
  <w:style w:type="character" w:customStyle="1" w:styleId="WW8Num6z1">
    <w:name w:val="WW8Num6z1"/>
    <w:rsid w:val="001D077F"/>
    <w:rPr>
      <w:rFonts w:ascii="Courier New" w:hAnsi="Courier New" w:cs="Courier New"/>
    </w:rPr>
  </w:style>
  <w:style w:type="character" w:customStyle="1" w:styleId="WW8Num6z2">
    <w:name w:val="WW8Num6z2"/>
    <w:rsid w:val="001D077F"/>
    <w:rPr>
      <w:rFonts w:ascii="Wingdings" w:hAnsi="Wingdings" w:cs="Wingdings"/>
    </w:rPr>
  </w:style>
  <w:style w:type="character" w:customStyle="1" w:styleId="WW8Num6z3">
    <w:name w:val="WW8Num6z3"/>
    <w:rsid w:val="001D077F"/>
    <w:rPr>
      <w:rFonts w:ascii="Symbol" w:hAnsi="Symbol" w:cs="Symbol" w:hint="default"/>
    </w:rPr>
  </w:style>
  <w:style w:type="character" w:customStyle="1" w:styleId="WW8Num7z0">
    <w:name w:val="WW8Num7z0"/>
    <w:rsid w:val="001D077F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1D077F"/>
    <w:rPr>
      <w:rFonts w:ascii="Courier New" w:hAnsi="Courier New" w:cs="Courier New"/>
    </w:rPr>
  </w:style>
  <w:style w:type="character" w:customStyle="1" w:styleId="WW8Num7z2">
    <w:name w:val="WW8Num7z2"/>
    <w:rsid w:val="001D077F"/>
    <w:rPr>
      <w:rFonts w:ascii="Wingdings" w:hAnsi="Wingdings" w:cs="Wingdings"/>
    </w:rPr>
  </w:style>
  <w:style w:type="character" w:customStyle="1" w:styleId="WW8Num7z3">
    <w:name w:val="WW8Num7z3"/>
    <w:rsid w:val="001D077F"/>
    <w:rPr>
      <w:rFonts w:ascii="Symbol" w:hAnsi="Symbol" w:cs="Symbol"/>
    </w:rPr>
  </w:style>
  <w:style w:type="character" w:customStyle="1" w:styleId="WW8Num8z0">
    <w:name w:val="WW8Num8z0"/>
    <w:rsid w:val="001D077F"/>
    <w:rPr>
      <w:rFonts w:ascii="Symbol" w:hAnsi="Symbol" w:cs="Symbol"/>
    </w:rPr>
  </w:style>
  <w:style w:type="character" w:customStyle="1" w:styleId="WW8Num8z1">
    <w:name w:val="WW8Num8z1"/>
    <w:rsid w:val="001D077F"/>
    <w:rPr>
      <w:rFonts w:ascii="Courier New" w:hAnsi="Courier New" w:cs="Courier New"/>
    </w:rPr>
  </w:style>
  <w:style w:type="character" w:customStyle="1" w:styleId="WW8Num8z2">
    <w:name w:val="WW8Num8z2"/>
    <w:rsid w:val="001D077F"/>
    <w:rPr>
      <w:rFonts w:ascii="Wingdings" w:hAnsi="Wingdings" w:cs="Wingdings"/>
    </w:rPr>
  </w:style>
  <w:style w:type="character" w:customStyle="1" w:styleId="WW8Num8z3">
    <w:name w:val="WW8Num8z3"/>
    <w:rsid w:val="001D077F"/>
    <w:rPr>
      <w:rFonts w:ascii="Symbol" w:hAnsi="Symbol" w:cs="Symbol" w:hint="default"/>
    </w:rPr>
  </w:style>
  <w:style w:type="character" w:customStyle="1" w:styleId="WW8Num9z0">
    <w:name w:val="WW8Num9z0"/>
    <w:rsid w:val="001D077F"/>
    <w:rPr>
      <w:rFonts w:ascii="Symbol" w:hAnsi="Symbol" w:cs="Symbol"/>
    </w:rPr>
  </w:style>
  <w:style w:type="character" w:customStyle="1" w:styleId="WW8Num9z1">
    <w:name w:val="WW8Num9z1"/>
    <w:rsid w:val="001D077F"/>
    <w:rPr>
      <w:rFonts w:ascii="Courier New" w:hAnsi="Courier New" w:cs="Courier New"/>
    </w:rPr>
  </w:style>
  <w:style w:type="character" w:customStyle="1" w:styleId="WW8Num9z3">
    <w:name w:val="WW8Num9z3"/>
    <w:rsid w:val="001D077F"/>
    <w:rPr>
      <w:rFonts w:ascii="Symbol" w:hAnsi="Symbol" w:cs="Symbol" w:hint="default"/>
    </w:rPr>
  </w:style>
  <w:style w:type="character" w:customStyle="1" w:styleId="WW8Num10z0">
    <w:name w:val="WW8Num10z0"/>
    <w:rsid w:val="001D077F"/>
    <w:rPr>
      <w:b w:val="0"/>
    </w:rPr>
  </w:style>
  <w:style w:type="character" w:customStyle="1" w:styleId="WW8Num10z1">
    <w:name w:val="WW8Num10z1"/>
    <w:rsid w:val="001D077F"/>
    <w:rPr>
      <w:rFonts w:ascii="Wingdings 2" w:hAnsi="Wingdings 2" w:cs="StarSymbol" w:hint="default"/>
      <w:sz w:val="18"/>
      <w:szCs w:val="18"/>
    </w:rPr>
  </w:style>
  <w:style w:type="character" w:customStyle="1" w:styleId="WW8Num10z2">
    <w:name w:val="WW8Num10z2"/>
    <w:rsid w:val="001D077F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0z3">
    <w:name w:val="WW8Num10z3"/>
    <w:rsid w:val="001D077F"/>
  </w:style>
  <w:style w:type="character" w:customStyle="1" w:styleId="WW8Num10z4">
    <w:name w:val="WW8Num10z4"/>
    <w:rsid w:val="001D077F"/>
  </w:style>
  <w:style w:type="character" w:customStyle="1" w:styleId="WW8Num10z5">
    <w:name w:val="WW8Num10z5"/>
    <w:rsid w:val="001D077F"/>
  </w:style>
  <w:style w:type="character" w:customStyle="1" w:styleId="WW8Num10z6">
    <w:name w:val="WW8Num10z6"/>
    <w:rsid w:val="001D077F"/>
  </w:style>
  <w:style w:type="character" w:customStyle="1" w:styleId="WW8Num10z7">
    <w:name w:val="WW8Num10z7"/>
    <w:rsid w:val="001D077F"/>
  </w:style>
  <w:style w:type="character" w:customStyle="1" w:styleId="WW8Num10z8">
    <w:name w:val="WW8Num10z8"/>
    <w:rsid w:val="001D077F"/>
  </w:style>
  <w:style w:type="character" w:customStyle="1" w:styleId="WW8Num11z0">
    <w:name w:val="WW8Num11z0"/>
    <w:rsid w:val="001D077F"/>
    <w:rPr>
      <w:rFonts w:ascii="Symbol" w:hAnsi="Symbol" w:cs="Symbol"/>
    </w:rPr>
  </w:style>
  <w:style w:type="character" w:customStyle="1" w:styleId="WW8Num11z1">
    <w:name w:val="WW8Num11z1"/>
    <w:rsid w:val="001D077F"/>
    <w:rPr>
      <w:rFonts w:ascii="Courier New" w:hAnsi="Courier New" w:cs="Courier New"/>
    </w:rPr>
  </w:style>
  <w:style w:type="character" w:customStyle="1" w:styleId="WW8Num11z2">
    <w:name w:val="WW8Num11z2"/>
    <w:rsid w:val="001D077F"/>
    <w:rPr>
      <w:rFonts w:ascii="Wingdings" w:hAnsi="Wingdings" w:cs="Wingdings"/>
    </w:rPr>
  </w:style>
  <w:style w:type="character" w:customStyle="1" w:styleId="WW8Num12z0">
    <w:name w:val="WW8Num12z0"/>
    <w:rsid w:val="001D077F"/>
    <w:rPr>
      <w:rFonts w:ascii="Symbol" w:hAnsi="Symbol" w:cs="Symbol"/>
    </w:rPr>
  </w:style>
  <w:style w:type="character" w:customStyle="1" w:styleId="WW8Num12z1">
    <w:name w:val="WW8Num12z1"/>
    <w:rsid w:val="001D077F"/>
    <w:rPr>
      <w:rFonts w:ascii="Courier New" w:hAnsi="Courier New" w:cs="Courier New" w:hint="default"/>
    </w:rPr>
  </w:style>
  <w:style w:type="character" w:customStyle="1" w:styleId="WW8Num12z2">
    <w:name w:val="WW8Num12z2"/>
    <w:rsid w:val="001D077F"/>
    <w:rPr>
      <w:rFonts w:ascii="Wingdings" w:hAnsi="Wingdings" w:cs="Wingdings"/>
    </w:rPr>
  </w:style>
  <w:style w:type="character" w:customStyle="1" w:styleId="WW8Num12z3">
    <w:name w:val="WW8Num12z3"/>
    <w:rsid w:val="001D077F"/>
    <w:rPr>
      <w:rFonts w:ascii="Symbol" w:hAnsi="Symbol" w:cs="Symbol" w:hint="default"/>
    </w:rPr>
  </w:style>
  <w:style w:type="character" w:customStyle="1" w:styleId="WW8Num13z0">
    <w:name w:val="WW8Num13z0"/>
    <w:rsid w:val="001D077F"/>
    <w:rPr>
      <w:rFonts w:ascii="Symbol" w:hAnsi="Symbol" w:cs="Symbol"/>
    </w:rPr>
  </w:style>
  <w:style w:type="character" w:customStyle="1" w:styleId="WW8Num13z1">
    <w:name w:val="WW8Num13z1"/>
    <w:rsid w:val="001D077F"/>
    <w:rPr>
      <w:rFonts w:ascii="Courier New" w:hAnsi="Courier New" w:cs="Courier New"/>
    </w:rPr>
  </w:style>
  <w:style w:type="character" w:customStyle="1" w:styleId="WW8Num13z2">
    <w:name w:val="WW8Num13z2"/>
    <w:rsid w:val="001D077F"/>
    <w:rPr>
      <w:rFonts w:ascii="Wingdings" w:hAnsi="Wingdings" w:cs="Wingdings"/>
    </w:rPr>
  </w:style>
  <w:style w:type="character" w:customStyle="1" w:styleId="WW8Num13z3">
    <w:name w:val="WW8Num13z3"/>
    <w:rsid w:val="001D077F"/>
    <w:rPr>
      <w:rFonts w:ascii="Symbol" w:hAnsi="Symbol" w:cs="Symbol"/>
    </w:rPr>
  </w:style>
  <w:style w:type="character" w:customStyle="1" w:styleId="WW8Num14z0">
    <w:name w:val="WW8Num14z0"/>
    <w:rsid w:val="001D077F"/>
    <w:rPr>
      <w:rFonts w:ascii="Symbol" w:hAnsi="Symbol" w:cs="Symbol"/>
    </w:rPr>
  </w:style>
  <w:style w:type="character" w:customStyle="1" w:styleId="WW8Num14z1">
    <w:name w:val="WW8Num14z1"/>
    <w:rsid w:val="001D077F"/>
    <w:rPr>
      <w:rFonts w:ascii="Times New Roman" w:hAnsi="Times New Roman" w:cs="Times New Roman"/>
      <w:color w:val="auto"/>
    </w:rPr>
  </w:style>
  <w:style w:type="character" w:customStyle="1" w:styleId="WW8Num14z2">
    <w:name w:val="WW8Num14z2"/>
    <w:rsid w:val="001D077F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3">
    <w:name w:val="WW8Num14z3"/>
    <w:rsid w:val="001D077F"/>
  </w:style>
  <w:style w:type="character" w:customStyle="1" w:styleId="WW8Num14z4">
    <w:name w:val="WW8Num14z4"/>
    <w:rsid w:val="001D077F"/>
  </w:style>
  <w:style w:type="character" w:customStyle="1" w:styleId="WW8Num14z5">
    <w:name w:val="WW8Num14z5"/>
    <w:rsid w:val="001D077F"/>
  </w:style>
  <w:style w:type="character" w:customStyle="1" w:styleId="WW8Num14z6">
    <w:name w:val="WW8Num14z6"/>
    <w:rsid w:val="001D077F"/>
  </w:style>
  <w:style w:type="character" w:customStyle="1" w:styleId="WW8Num14z7">
    <w:name w:val="WW8Num14z7"/>
    <w:rsid w:val="001D077F"/>
  </w:style>
  <w:style w:type="character" w:customStyle="1" w:styleId="WW8Num14z8">
    <w:name w:val="WW8Num14z8"/>
    <w:rsid w:val="001D077F"/>
  </w:style>
  <w:style w:type="character" w:customStyle="1" w:styleId="WW8Num15z0">
    <w:name w:val="WW8Num15z0"/>
    <w:rsid w:val="001D077F"/>
    <w:rPr>
      <w:rFonts w:ascii="Symbol" w:hAnsi="Symbol" w:cs="Symbol"/>
    </w:rPr>
  </w:style>
  <w:style w:type="character" w:customStyle="1" w:styleId="WW8Num16z0">
    <w:name w:val="WW8Num16z0"/>
    <w:rsid w:val="001D077F"/>
    <w:rPr>
      <w:rFonts w:ascii="Symbol" w:hAnsi="Symbol" w:cs="Symbol"/>
    </w:rPr>
  </w:style>
  <w:style w:type="character" w:customStyle="1" w:styleId="WW8Num16z1">
    <w:name w:val="WW8Num16z1"/>
    <w:rsid w:val="001D077F"/>
    <w:rPr>
      <w:rFonts w:ascii="Wingdings 2" w:hAnsi="Wingdings 2" w:cs="StarSymbol" w:hint="default"/>
      <w:sz w:val="18"/>
      <w:szCs w:val="18"/>
    </w:rPr>
  </w:style>
  <w:style w:type="character" w:customStyle="1" w:styleId="WW8Num16z2">
    <w:name w:val="WW8Num16z2"/>
    <w:rsid w:val="001D077F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6z3">
    <w:name w:val="WW8Num16z3"/>
    <w:rsid w:val="001D077F"/>
  </w:style>
  <w:style w:type="character" w:customStyle="1" w:styleId="WW8Num16z4">
    <w:name w:val="WW8Num16z4"/>
    <w:rsid w:val="001D077F"/>
  </w:style>
  <w:style w:type="character" w:customStyle="1" w:styleId="WW8Num16z5">
    <w:name w:val="WW8Num16z5"/>
    <w:rsid w:val="001D077F"/>
  </w:style>
  <w:style w:type="character" w:customStyle="1" w:styleId="WW8Num16z6">
    <w:name w:val="WW8Num16z6"/>
    <w:rsid w:val="001D077F"/>
  </w:style>
  <w:style w:type="character" w:customStyle="1" w:styleId="WW8Num16z7">
    <w:name w:val="WW8Num16z7"/>
    <w:rsid w:val="001D077F"/>
  </w:style>
  <w:style w:type="character" w:customStyle="1" w:styleId="WW8Num16z8">
    <w:name w:val="WW8Num16z8"/>
    <w:rsid w:val="001D077F"/>
  </w:style>
  <w:style w:type="character" w:customStyle="1" w:styleId="WW8Num17z0">
    <w:name w:val="WW8Num17z0"/>
    <w:rsid w:val="001D077F"/>
    <w:rPr>
      <w:rFonts w:ascii="Symbol" w:hAnsi="Symbol" w:cs="Symbol"/>
    </w:rPr>
  </w:style>
  <w:style w:type="character" w:customStyle="1" w:styleId="WW8Num17z2">
    <w:name w:val="WW8Num17z2"/>
    <w:rsid w:val="001D077F"/>
    <w:rPr>
      <w:rFonts w:ascii="Wingdings" w:hAnsi="Wingdings" w:cs="Wingdings"/>
    </w:rPr>
  </w:style>
  <w:style w:type="character" w:customStyle="1" w:styleId="WW8Num17z3">
    <w:name w:val="WW8Num17z3"/>
    <w:rsid w:val="001D077F"/>
  </w:style>
  <w:style w:type="character" w:customStyle="1" w:styleId="WW8Num17z4">
    <w:name w:val="WW8Num17z4"/>
    <w:rsid w:val="001D077F"/>
  </w:style>
  <w:style w:type="character" w:customStyle="1" w:styleId="WW8Num17z5">
    <w:name w:val="WW8Num17z5"/>
    <w:rsid w:val="001D077F"/>
  </w:style>
  <w:style w:type="character" w:customStyle="1" w:styleId="WW8Num17z6">
    <w:name w:val="WW8Num17z6"/>
    <w:rsid w:val="001D077F"/>
  </w:style>
  <w:style w:type="character" w:customStyle="1" w:styleId="WW8Num17z7">
    <w:name w:val="WW8Num17z7"/>
    <w:rsid w:val="001D077F"/>
  </w:style>
  <w:style w:type="character" w:customStyle="1" w:styleId="WW8Num17z8">
    <w:name w:val="WW8Num17z8"/>
    <w:rsid w:val="001D077F"/>
  </w:style>
  <w:style w:type="character" w:customStyle="1" w:styleId="WW8Num18z0">
    <w:name w:val="WW8Num18z0"/>
    <w:rsid w:val="001D077F"/>
    <w:rPr>
      <w:rFonts w:ascii="Symbol" w:hAnsi="Symbol" w:cs="Symbol"/>
    </w:rPr>
  </w:style>
  <w:style w:type="character" w:customStyle="1" w:styleId="WW8Num18z1">
    <w:name w:val="WW8Num18z1"/>
    <w:rsid w:val="001D077F"/>
    <w:rPr>
      <w:rFonts w:ascii="Courier New" w:hAnsi="Courier New" w:cs="Courier New"/>
    </w:rPr>
  </w:style>
  <w:style w:type="character" w:customStyle="1" w:styleId="WW8Num18z2">
    <w:name w:val="WW8Num18z2"/>
    <w:rsid w:val="001D077F"/>
    <w:rPr>
      <w:rFonts w:ascii="Wingdings" w:hAnsi="Wingdings" w:cs="Wingdings"/>
    </w:rPr>
  </w:style>
  <w:style w:type="character" w:customStyle="1" w:styleId="WW8Num18z3">
    <w:name w:val="WW8Num18z3"/>
    <w:rsid w:val="001D077F"/>
    <w:rPr>
      <w:rFonts w:ascii="Symbol" w:hAnsi="Symbol" w:cs="Symbol" w:hint="default"/>
    </w:rPr>
  </w:style>
  <w:style w:type="character" w:customStyle="1" w:styleId="51">
    <w:name w:val="Основной шрифт абзаца5"/>
    <w:rsid w:val="001D077F"/>
  </w:style>
  <w:style w:type="character" w:customStyle="1" w:styleId="Absatz-Standardschriftart">
    <w:name w:val="Absatz-Standardschriftart"/>
    <w:rsid w:val="001D077F"/>
  </w:style>
  <w:style w:type="character" w:customStyle="1" w:styleId="WW-Absatz-Standardschriftart">
    <w:name w:val="WW-Absatz-Standardschriftart"/>
    <w:rsid w:val="001D077F"/>
  </w:style>
  <w:style w:type="character" w:customStyle="1" w:styleId="41">
    <w:name w:val="Основной шрифт абзаца4"/>
    <w:rsid w:val="001D077F"/>
  </w:style>
  <w:style w:type="character" w:customStyle="1" w:styleId="31">
    <w:name w:val="Основной шрифт абзаца3"/>
    <w:rsid w:val="001D077F"/>
  </w:style>
  <w:style w:type="character" w:customStyle="1" w:styleId="WW-Absatz-Standardschriftart1">
    <w:name w:val="WW-Absatz-Standardschriftart1"/>
    <w:rsid w:val="001D077F"/>
  </w:style>
  <w:style w:type="character" w:customStyle="1" w:styleId="WW-Absatz-Standardschriftart11">
    <w:name w:val="WW-Absatz-Standardschriftart11"/>
    <w:rsid w:val="001D077F"/>
  </w:style>
  <w:style w:type="character" w:customStyle="1" w:styleId="WW-Absatz-Standardschriftart111">
    <w:name w:val="WW-Absatz-Standardschriftart111"/>
    <w:rsid w:val="001D077F"/>
  </w:style>
  <w:style w:type="character" w:customStyle="1" w:styleId="WW-Absatz-Standardschriftart1111">
    <w:name w:val="WW-Absatz-Standardschriftart1111"/>
    <w:rsid w:val="001D077F"/>
  </w:style>
  <w:style w:type="character" w:customStyle="1" w:styleId="WW-Absatz-Standardschriftart11111">
    <w:name w:val="WW-Absatz-Standardschriftart11111"/>
    <w:rsid w:val="001D077F"/>
  </w:style>
  <w:style w:type="character" w:customStyle="1" w:styleId="WW-Absatz-Standardschriftart111111">
    <w:name w:val="WW-Absatz-Standardschriftart111111"/>
    <w:rsid w:val="001D077F"/>
  </w:style>
  <w:style w:type="character" w:customStyle="1" w:styleId="WW-Absatz-Standardschriftart1111111">
    <w:name w:val="WW-Absatz-Standardschriftart1111111"/>
    <w:rsid w:val="001D077F"/>
  </w:style>
  <w:style w:type="character" w:customStyle="1" w:styleId="WW-Absatz-Standardschriftart11111111">
    <w:name w:val="WW-Absatz-Standardschriftart11111111"/>
    <w:rsid w:val="001D077F"/>
  </w:style>
  <w:style w:type="character" w:customStyle="1" w:styleId="WW-Absatz-Standardschriftart111111111">
    <w:name w:val="WW-Absatz-Standardschriftart111111111"/>
    <w:rsid w:val="001D077F"/>
  </w:style>
  <w:style w:type="character" w:customStyle="1" w:styleId="WW-Absatz-Standardschriftart1111111111">
    <w:name w:val="WW-Absatz-Standardschriftart1111111111"/>
    <w:rsid w:val="001D077F"/>
  </w:style>
  <w:style w:type="character" w:customStyle="1" w:styleId="WW-Absatz-Standardschriftart11111111111">
    <w:name w:val="WW-Absatz-Standardschriftart11111111111"/>
    <w:rsid w:val="001D077F"/>
  </w:style>
  <w:style w:type="character" w:customStyle="1" w:styleId="WW-Absatz-Standardschriftart111111111111">
    <w:name w:val="WW-Absatz-Standardschriftart111111111111"/>
    <w:rsid w:val="001D077F"/>
  </w:style>
  <w:style w:type="character" w:customStyle="1" w:styleId="WW-Absatz-Standardschriftart1111111111111">
    <w:name w:val="WW-Absatz-Standardschriftart1111111111111"/>
    <w:rsid w:val="001D077F"/>
  </w:style>
  <w:style w:type="character" w:customStyle="1" w:styleId="WW-Absatz-Standardschriftart11111111111111">
    <w:name w:val="WW-Absatz-Standardschriftart11111111111111"/>
    <w:rsid w:val="001D077F"/>
  </w:style>
  <w:style w:type="character" w:customStyle="1" w:styleId="WW-Absatz-Standardschriftart111111111111111">
    <w:name w:val="WW-Absatz-Standardschriftart111111111111111"/>
    <w:rsid w:val="001D077F"/>
  </w:style>
  <w:style w:type="character" w:customStyle="1" w:styleId="WW-Absatz-Standardschriftart1111111111111111">
    <w:name w:val="WW-Absatz-Standardschriftart1111111111111111"/>
    <w:rsid w:val="001D077F"/>
  </w:style>
  <w:style w:type="character" w:customStyle="1" w:styleId="WW-Absatz-Standardschriftart11111111111111111">
    <w:name w:val="WW-Absatz-Standardschriftart11111111111111111"/>
    <w:rsid w:val="001D077F"/>
  </w:style>
  <w:style w:type="character" w:customStyle="1" w:styleId="WW-Absatz-Standardschriftart111111111111111111">
    <w:name w:val="WW-Absatz-Standardschriftart111111111111111111"/>
    <w:rsid w:val="001D077F"/>
  </w:style>
  <w:style w:type="character" w:customStyle="1" w:styleId="WW-Absatz-Standardschriftart1111111111111111111">
    <w:name w:val="WW-Absatz-Standardschriftart1111111111111111111"/>
    <w:rsid w:val="001D077F"/>
  </w:style>
  <w:style w:type="character" w:customStyle="1" w:styleId="WW-Absatz-Standardschriftart11111111111111111111">
    <w:name w:val="WW-Absatz-Standardschriftart11111111111111111111"/>
    <w:rsid w:val="001D077F"/>
  </w:style>
  <w:style w:type="character" w:customStyle="1" w:styleId="WW-Absatz-Standardschriftart111111111111111111111">
    <w:name w:val="WW-Absatz-Standardschriftart111111111111111111111"/>
    <w:rsid w:val="001D077F"/>
  </w:style>
  <w:style w:type="character" w:customStyle="1" w:styleId="WW-Absatz-Standardschriftart1111111111111111111111">
    <w:name w:val="WW-Absatz-Standardschriftart1111111111111111111111"/>
    <w:rsid w:val="001D077F"/>
  </w:style>
  <w:style w:type="character" w:customStyle="1" w:styleId="WW-Absatz-Standardschriftart11111111111111111111111">
    <w:name w:val="WW-Absatz-Standardschriftart11111111111111111111111"/>
    <w:rsid w:val="001D077F"/>
  </w:style>
  <w:style w:type="character" w:customStyle="1" w:styleId="WW-Absatz-Standardschriftart111111111111111111111111">
    <w:name w:val="WW-Absatz-Standardschriftart111111111111111111111111"/>
    <w:rsid w:val="001D077F"/>
  </w:style>
  <w:style w:type="character" w:customStyle="1" w:styleId="WW-Absatz-Standardschriftart1111111111111111111111111">
    <w:name w:val="WW-Absatz-Standardschriftart1111111111111111111111111"/>
    <w:rsid w:val="001D077F"/>
  </w:style>
  <w:style w:type="character" w:customStyle="1" w:styleId="WW-Absatz-Standardschriftart11111111111111111111111111">
    <w:name w:val="WW-Absatz-Standardschriftart11111111111111111111111111"/>
    <w:rsid w:val="001D077F"/>
  </w:style>
  <w:style w:type="character" w:customStyle="1" w:styleId="22">
    <w:name w:val="Основной шрифт абзаца2"/>
    <w:rsid w:val="001D077F"/>
  </w:style>
  <w:style w:type="character" w:customStyle="1" w:styleId="11">
    <w:name w:val="Основной шрифт абзаца1"/>
    <w:rsid w:val="001D077F"/>
  </w:style>
  <w:style w:type="character" w:customStyle="1" w:styleId="a5">
    <w:name w:val="Символ нумерации"/>
    <w:rsid w:val="001D077F"/>
  </w:style>
  <w:style w:type="character" w:customStyle="1" w:styleId="a6">
    <w:name w:val="Маркеры списка"/>
    <w:rsid w:val="001D077F"/>
    <w:rPr>
      <w:rFonts w:ascii="StarSymbol" w:eastAsia="StarSymbol" w:hAnsi="StarSymbol" w:cs="StarSymbol"/>
      <w:sz w:val="18"/>
      <w:szCs w:val="18"/>
    </w:rPr>
  </w:style>
  <w:style w:type="character" w:customStyle="1" w:styleId="S31">
    <w:name w:val="S_Нумерованный_3.1 Знак Знак"/>
    <w:rsid w:val="001D077F"/>
    <w:rPr>
      <w:sz w:val="28"/>
      <w:szCs w:val="28"/>
    </w:rPr>
  </w:style>
  <w:style w:type="character" w:customStyle="1" w:styleId="a7">
    <w:name w:val="Нижний колонтитул Знак"/>
    <w:rsid w:val="001D077F"/>
    <w:rPr>
      <w:sz w:val="24"/>
      <w:szCs w:val="24"/>
    </w:rPr>
  </w:style>
  <w:style w:type="character" w:customStyle="1" w:styleId="a8">
    <w:name w:val="Текст выноски Знак"/>
    <w:rsid w:val="001D077F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rsid w:val="001D077F"/>
    <w:rPr>
      <w:sz w:val="24"/>
      <w:szCs w:val="24"/>
    </w:rPr>
  </w:style>
  <w:style w:type="character" w:styleId="aa">
    <w:name w:val="page number"/>
    <w:basedOn w:val="51"/>
    <w:rsid w:val="001D077F"/>
  </w:style>
  <w:style w:type="character" w:customStyle="1" w:styleId="12">
    <w:name w:val="ОСНОВНОЙ !!! Знак1"/>
    <w:rsid w:val="001D077F"/>
    <w:rPr>
      <w:rFonts w:ascii="Arial" w:hAnsi="Arial" w:cs="Arial"/>
      <w:sz w:val="24"/>
      <w:szCs w:val="24"/>
    </w:rPr>
  </w:style>
  <w:style w:type="character" w:styleId="ab">
    <w:name w:val="Hyperlink"/>
    <w:rsid w:val="001D077F"/>
    <w:rPr>
      <w:color w:val="0000FF"/>
      <w:u w:val="single"/>
    </w:rPr>
  </w:style>
  <w:style w:type="character" w:customStyle="1" w:styleId="ac">
    <w:name w:val="Текст сноски Знак"/>
    <w:basedOn w:val="51"/>
    <w:rsid w:val="001D077F"/>
  </w:style>
  <w:style w:type="character" w:customStyle="1" w:styleId="ad">
    <w:name w:val="Символ сноски"/>
    <w:rsid w:val="001D077F"/>
    <w:rPr>
      <w:vertAlign w:val="superscript"/>
    </w:rPr>
  </w:style>
  <w:style w:type="character" w:customStyle="1" w:styleId="ae">
    <w:name w:val="А_текст Знак"/>
    <w:rsid w:val="001D077F"/>
    <w:rPr>
      <w:sz w:val="28"/>
      <w:szCs w:val="28"/>
      <w:lang w:val="ru-RU" w:eastAsia="ar-SA" w:bidi="ar-SA"/>
    </w:rPr>
  </w:style>
  <w:style w:type="character" w:customStyle="1" w:styleId="af">
    <w:name w:val="подзаголовки Знак Знак"/>
    <w:rsid w:val="001D077F"/>
    <w:rPr>
      <w:b/>
      <w:sz w:val="28"/>
      <w:szCs w:val="28"/>
      <w:lang w:val="ru-RU" w:eastAsia="ar-SA" w:bidi="ar-SA"/>
    </w:rPr>
  </w:style>
  <w:style w:type="character" w:customStyle="1" w:styleId="af0">
    <w:name w:val="Текст Знак"/>
    <w:rsid w:val="001D077F"/>
    <w:rPr>
      <w:sz w:val="24"/>
      <w:szCs w:val="24"/>
    </w:rPr>
  </w:style>
  <w:style w:type="character" w:customStyle="1" w:styleId="23">
    <w:name w:val="Основной текст с отступом 2 Знак"/>
    <w:rsid w:val="001D077F"/>
    <w:rPr>
      <w:sz w:val="24"/>
      <w:szCs w:val="24"/>
    </w:rPr>
  </w:style>
  <w:style w:type="character" w:customStyle="1" w:styleId="af1">
    <w:name w:val="Схема документа Знак"/>
    <w:rsid w:val="001D077F"/>
    <w:rPr>
      <w:rFonts w:ascii="Tahoma" w:hAnsi="Tahoma" w:cs="Tahoma"/>
      <w:sz w:val="16"/>
      <w:szCs w:val="16"/>
    </w:rPr>
  </w:style>
  <w:style w:type="character" w:styleId="af2">
    <w:name w:val="FollowedHyperlink"/>
    <w:rsid w:val="001D077F"/>
    <w:rPr>
      <w:color w:val="800080"/>
      <w:u w:val="single"/>
    </w:rPr>
  </w:style>
  <w:style w:type="character" w:customStyle="1" w:styleId="WW8Num9z2">
    <w:name w:val="WW8Num9z2"/>
    <w:rsid w:val="001D077F"/>
    <w:rPr>
      <w:rFonts w:ascii="Wingdings" w:hAnsi="Wingdings" w:cs="Wingdings"/>
    </w:rPr>
  </w:style>
  <w:style w:type="character" w:customStyle="1" w:styleId="WW8Num12z4">
    <w:name w:val="WW8Num12z4"/>
    <w:rsid w:val="001D077F"/>
    <w:rPr>
      <w:rFonts w:ascii="Courier New" w:hAnsi="Courier New" w:cs="Courier New"/>
    </w:rPr>
  </w:style>
  <w:style w:type="character" w:customStyle="1" w:styleId="WW8Num15z1">
    <w:name w:val="WW8Num15z1"/>
    <w:rsid w:val="001D077F"/>
    <w:rPr>
      <w:rFonts w:ascii="Courier New" w:hAnsi="Courier New" w:cs="Courier New"/>
    </w:rPr>
  </w:style>
  <w:style w:type="character" w:customStyle="1" w:styleId="WW8Num15z2">
    <w:name w:val="WW8Num15z2"/>
    <w:rsid w:val="001D077F"/>
    <w:rPr>
      <w:rFonts w:ascii="Wingdings" w:hAnsi="Wingdings" w:cs="Wingdings"/>
    </w:rPr>
  </w:style>
  <w:style w:type="character" w:customStyle="1" w:styleId="WW8Num17z1">
    <w:name w:val="WW8Num17z1"/>
    <w:rsid w:val="001D077F"/>
    <w:rPr>
      <w:rFonts w:ascii="Courier New" w:hAnsi="Courier New" w:cs="Courier New"/>
    </w:rPr>
  </w:style>
  <w:style w:type="character" w:customStyle="1" w:styleId="WW8Num20z0">
    <w:name w:val="WW8Num20z0"/>
    <w:rsid w:val="001D077F"/>
    <w:rPr>
      <w:rFonts w:ascii="Symbol" w:hAnsi="Symbol" w:cs="Symbol"/>
    </w:rPr>
  </w:style>
  <w:style w:type="character" w:customStyle="1" w:styleId="WW8Num20z1">
    <w:name w:val="WW8Num20z1"/>
    <w:rsid w:val="001D077F"/>
    <w:rPr>
      <w:rFonts w:ascii="Courier New" w:hAnsi="Courier New" w:cs="Courier New"/>
    </w:rPr>
  </w:style>
  <w:style w:type="character" w:customStyle="1" w:styleId="WW8Num20z2">
    <w:name w:val="WW8Num20z2"/>
    <w:rsid w:val="001D077F"/>
    <w:rPr>
      <w:rFonts w:ascii="Wingdings" w:hAnsi="Wingdings" w:cs="Wingdings"/>
    </w:rPr>
  </w:style>
  <w:style w:type="character" w:customStyle="1" w:styleId="13">
    <w:name w:val="Основной текст Знак1"/>
    <w:rsid w:val="001D077F"/>
    <w:rPr>
      <w:sz w:val="24"/>
      <w:szCs w:val="24"/>
    </w:rPr>
  </w:style>
  <w:style w:type="character" w:customStyle="1" w:styleId="af3">
    <w:name w:val="Основной текст Знак"/>
    <w:rsid w:val="001D077F"/>
    <w:rPr>
      <w:rFonts w:ascii="Times New Roman" w:eastAsia="Times New Roman" w:hAnsi="Times New Roman" w:cs="Times New Roman"/>
      <w:sz w:val="25"/>
      <w:szCs w:val="20"/>
    </w:rPr>
  </w:style>
  <w:style w:type="character" w:customStyle="1" w:styleId="af4">
    <w:name w:val="Основной текст с отступом Знак"/>
    <w:rsid w:val="001D077F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2">
    <w:name w:val="Основной текст с отступом 3 Знак"/>
    <w:rsid w:val="001D077F"/>
    <w:rPr>
      <w:rFonts w:ascii="Calibri" w:hAnsi="Calibri" w:cs="Calibri"/>
      <w:sz w:val="16"/>
      <w:szCs w:val="16"/>
      <w:lang w:val="en-US" w:eastAsia="en-US" w:bidi="en-US"/>
    </w:rPr>
  </w:style>
  <w:style w:type="character" w:customStyle="1" w:styleId="310">
    <w:name w:val="Основной текст с отступом 3 Знак1"/>
    <w:rsid w:val="001D077F"/>
    <w:rPr>
      <w:sz w:val="16"/>
      <w:szCs w:val="16"/>
    </w:rPr>
  </w:style>
  <w:style w:type="character" w:customStyle="1" w:styleId="S">
    <w:name w:val="S_Маркированный Знак Знак"/>
    <w:rsid w:val="001D077F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Верхний колонтитул Знак1"/>
    <w:rsid w:val="001D077F"/>
    <w:rPr>
      <w:rFonts w:ascii="Times New Roman" w:eastAsia="Times New Roman" w:hAnsi="Times New Roman" w:cs="Calibri"/>
      <w:sz w:val="24"/>
      <w:szCs w:val="24"/>
    </w:rPr>
  </w:style>
  <w:style w:type="character" w:customStyle="1" w:styleId="author">
    <w:name w:val="author"/>
    <w:basedOn w:val="51"/>
    <w:rsid w:val="001D077F"/>
  </w:style>
  <w:style w:type="character" w:customStyle="1" w:styleId="FontStyle137">
    <w:name w:val="Font Style137"/>
    <w:rsid w:val="001D077F"/>
    <w:rPr>
      <w:rFonts w:ascii="Times New Roman" w:hAnsi="Times New Roman" w:cs="Times New Roman"/>
      <w:sz w:val="22"/>
      <w:szCs w:val="22"/>
    </w:rPr>
  </w:style>
  <w:style w:type="character" w:customStyle="1" w:styleId="S0">
    <w:name w:val="S_Обычный Знак"/>
    <w:rsid w:val="001D077F"/>
    <w:rPr>
      <w:sz w:val="24"/>
      <w:szCs w:val="24"/>
    </w:rPr>
  </w:style>
  <w:style w:type="character" w:customStyle="1" w:styleId="24">
    <w:name w:val="Основной текст Знак2"/>
    <w:rsid w:val="001D077F"/>
    <w:rPr>
      <w:sz w:val="24"/>
      <w:szCs w:val="24"/>
    </w:rPr>
  </w:style>
  <w:style w:type="character" w:customStyle="1" w:styleId="af5">
    <w:name w:val="Красная строка Знак"/>
    <w:rsid w:val="001D077F"/>
    <w:rPr>
      <w:rFonts w:eastAsia="Calibri"/>
      <w:sz w:val="28"/>
      <w:szCs w:val="28"/>
    </w:rPr>
  </w:style>
  <w:style w:type="character" w:customStyle="1" w:styleId="WW8Num19z0">
    <w:name w:val="WW8Num19z0"/>
    <w:rsid w:val="001D077F"/>
    <w:rPr>
      <w:rFonts w:ascii="Times New Roman" w:hAnsi="Times New Roman" w:cs="Times New Roman"/>
    </w:rPr>
  </w:style>
  <w:style w:type="character" w:customStyle="1" w:styleId="WW8Num21z0">
    <w:name w:val="WW8Num21z0"/>
    <w:rsid w:val="001D077F"/>
    <w:rPr>
      <w:rFonts w:ascii="Symbol" w:hAnsi="Symbol" w:cs="Symbol"/>
    </w:rPr>
  </w:style>
  <w:style w:type="character" w:customStyle="1" w:styleId="WW8Num22z1">
    <w:name w:val="WW8Num22z1"/>
    <w:rsid w:val="001D077F"/>
    <w:rPr>
      <w:rFonts w:ascii="Symbol" w:hAnsi="Symbol" w:cs="Symbol"/>
    </w:rPr>
  </w:style>
  <w:style w:type="character" w:customStyle="1" w:styleId="WW8Num24z0">
    <w:name w:val="WW8Num24z0"/>
    <w:rsid w:val="001D077F"/>
    <w:rPr>
      <w:rFonts w:ascii="Times New Roman" w:hAnsi="Times New Roman" w:cs="Times New Roman"/>
    </w:rPr>
  </w:style>
  <w:style w:type="character" w:customStyle="1" w:styleId="WW8Num25z0">
    <w:name w:val="WW8Num25z0"/>
    <w:rsid w:val="001D077F"/>
    <w:rPr>
      <w:rFonts w:ascii="Symbol" w:hAnsi="Symbol" w:cs="Symbol"/>
    </w:rPr>
  </w:style>
  <w:style w:type="character" w:customStyle="1" w:styleId="WW8Num27z0">
    <w:name w:val="WW8Num27z0"/>
    <w:rsid w:val="001D077F"/>
    <w:rPr>
      <w:rFonts w:ascii="Symbol" w:hAnsi="Symbol" w:cs="Symbol"/>
    </w:rPr>
  </w:style>
  <w:style w:type="character" w:customStyle="1" w:styleId="WW8Num28z0">
    <w:name w:val="WW8Num28z0"/>
    <w:rsid w:val="001D077F"/>
    <w:rPr>
      <w:rFonts w:ascii="Symbol" w:hAnsi="Symbol" w:cs="Symbol"/>
    </w:rPr>
  </w:style>
  <w:style w:type="character" w:customStyle="1" w:styleId="WW8Num29z0">
    <w:name w:val="WW8Num29z0"/>
    <w:rsid w:val="001D077F"/>
    <w:rPr>
      <w:rFonts w:ascii="Arial" w:hAnsi="Arial" w:cs="Arial"/>
    </w:rPr>
  </w:style>
  <w:style w:type="character" w:customStyle="1" w:styleId="WW8Num31z0">
    <w:name w:val="WW8Num31z0"/>
    <w:rsid w:val="001D077F"/>
    <w:rPr>
      <w:rFonts w:ascii="Symbol" w:hAnsi="Symbol" w:cs="Symbol"/>
    </w:rPr>
  </w:style>
  <w:style w:type="character" w:customStyle="1" w:styleId="WW8Num34z0">
    <w:name w:val="WW8Num34z0"/>
    <w:rsid w:val="001D077F"/>
    <w:rPr>
      <w:rFonts w:ascii="Symbol" w:hAnsi="Symbol" w:cs="Symbol"/>
    </w:rPr>
  </w:style>
  <w:style w:type="character" w:customStyle="1" w:styleId="WW8Num23z0">
    <w:name w:val="WW8Num23z0"/>
    <w:rsid w:val="001D077F"/>
    <w:rPr>
      <w:b/>
    </w:rPr>
  </w:style>
  <w:style w:type="character" w:customStyle="1" w:styleId="WW8Num24z1">
    <w:name w:val="WW8Num24z1"/>
    <w:rsid w:val="001D077F"/>
    <w:rPr>
      <w:rFonts w:ascii="Courier New" w:hAnsi="Courier New" w:cs="Courier New"/>
    </w:rPr>
  </w:style>
  <w:style w:type="character" w:customStyle="1" w:styleId="WW8Num24z2">
    <w:name w:val="WW8Num24z2"/>
    <w:rsid w:val="001D077F"/>
    <w:rPr>
      <w:rFonts w:ascii="Wingdings" w:hAnsi="Wingdings" w:cs="Wingdings"/>
    </w:rPr>
  </w:style>
  <w:style w:type="character" w:customStyle="1" w:styleId="WW8Num24z3">
    <w:name w:val="WW8Num24z3"/>
    <w:rsid w:val="001D077F"/>
    <w:rPr>
      <w:rFonts w:ascii="Symbol" w:hAnsi="Symbol" w:cs="Symbol"/>
    </w:rPr>
  </w:style>
  <w:style w:type="character" w:customStyle="1" w:styleId="WW8Num26z0">
    <w:name w:val="WW8Num26z0"/>
    <w:rsid w:val="001D077F"/>
    <w:rPr>
      <w:rFonts w:ascii="Symbol" w:hAnsi="Symbol" w:cs="Symbol"/>
    </w:rPr>
  </w:style>
  <w:style w:type="character" w:customStyle="1" w:styleId="WW8Num26z1">
    <w:name w:val="WW8Num26z1"/>
    <w:rsid w:val="001D077F"/>
    <w:rPr>
      <w:rFonts w:ascii="Courier New" w:hAnsi="Courier New" w:cs="Courier New"/>
    </w:rPr>
  </w:style>
  <w:style w:type="character" w:customStyle="1" w:styleId="WW8Num26z2">
    <w:name w:val="WW8Num26z2"/>
    <w:rsid w:val="001D077F"/>
    <w:rPr>
      <w:rFonts w:ascii="Wingdings" w:hAnsi="Wingdings" w:cs="Wingdings"/>
    </w:rPr>
  </w:style>
  <w:style w:type="character" w:customStyle="1" w:styleId="WW8Num27z1">
    <w:name w:val="WW8Num27z1"/>
    <w:rsid w:val="001D077F"/>
    <w:rPr>
      <w:rFonts w:ascii="Symbol" w:hAnsi="Symbol" w:cs="Symbol"/>
    </w:rPr>
  </w:style>
  <w:style w:type="character" w:customStyle="1" w:styleId="WW8Num29z1">
    <w:name w:val="WW8Num29z1"/>
    <w:rsid w:val="001D077F"/>
    <w:rPr>
      <w:rFonts w:ascii="Courier New" w:hAnsi="Courier New" w:cs="Courier New"/>
    </w:rPr>
  </w:style>
  <w:style w:type="character" w:customStyle="1" w:styleId="WW8Num29z2">
    <w:name w:val="WW8Num29z2"/>
    <w:rsid w:val="001D077F"/>
    <w:rPr>
      <w:rFonts w:ascii="Wingdings" w:hAnsi="Wingdings" w:cs="Wingdings"/>
    </w:rPr>
  </w:style>
  <w:style w:type="character" w:customStyle="1" w:styleId="WW8Num29z3">
    <w:name w:val="WW8Num29z3"/>
    <w:rsid w:val="001D077F"/>
    <w:rPr>
      <w:rFonts w:ascii="Symbol" w:hAnsi="Symbol" w:cs="Symbol"/>
    </w:rPr>
  </w:style>
  <w:style w:type="character" w:customStyle="1" w:styleId="WW8Num30z0">
    <w:name w:val="WW8Num30z0"/>
    <w:rsid w:val="001D077F"/>
    <w:rPr>
      <w:rFonts w:ascii="Symbol" w:hAnsi="Symbol" w:cs="Symbol"/>
    </w:rPr>
  </w:style>
  <w:style w:type="character" w:customStyle="1" w:styleId="WW8Num30z1">
    <w:name w:val="WW8Num30z1"/>
    <w:rsid w:val="001D077F"/>
    <w:rPr>
      <w:rFonts w:ascii="Courier New" w:hAnsi="Courier New" w:cs="Courier New"/>
    </w:rPr>
  </w:style>
  <w:style w:type="character" w:customStyle="1" w:styleId="WW8Num30z2">
    <w:name w:val="WW8Num30z2"/>
    <w:rsid w:val="001D077F"/>
    <w:rPr>
      <w:rFonts w:ascii="Wingdings" w:hAnsi="Wingdings" w:cs="Wingdings"/>
    </w:rPr>
  </w:style>
  <w:style w:type="character" w:customStyle="1" w:styleId="WW8Num32z0">
    <w:name w:val="WW8Num32z0"/>
    <w:rsid w:val="001D077F"/>
    <w:rPr>
      <w:rFonts w:ascii="Symbol" w:hAnsi="Symbol" w:cs="Symbol"/>
    </w:rPr>
  </w:style>
  <w:style w:type="character" w:customStyle="1" w:styleId="WW8Num32z1">
    <w:name w:val="WW8Num32z1"/>
    <w:rsid w:val="001D077F"/>
    <w:rPr>
      <w:rFonts w:ascii="Courier New" w:hAnsi="Courier New" w:cs="Courier New"/>
    </w:rPr>
  </w:style>
  <w:style w:type="character" w:customStyle="1" w:styleId="WW8Num32z2">
    <w:name w:val="WW8Num32z2"/>
    <w:rsid w:val="001D077F"/>
    <w:rPr>
      <w:rFonts w:ascii="Wingdings" w:hAnsi="Wingdings" w:cs="Wingdings"/>
    </w:rPr>
  </w:style>
  <w:style w:type="character" w:customStyle="1" w:styleId="WW8Num33z0">
    <w:name w:val="WW8Num33z0"/>
    <w:rsid w:val="001D077F"/>
    <w:rPr>
      <w:rFonts w:ascii="Symbol" w:hAnsi="Symbol" w:cs="Symbol"/>
    </w:rPr>
  </w:style>
  <w:style w:type="character" w:customStyle="1" w:styleId="WW8Num33z1">
    <w:name w:val="WW8Num33z1"/>
    <w:rsid w:val="001D077F"/>
    <w:rPr>
      <w:rFonts w:ascii="Courier New" w:hAnsi="Courier New" w:cs="Courier New"/>
    </w:rPr>
  </w:style>
  <w:style w:type="character" w:customStyle="1" w:styleId="WW8Num33z2">
    <w:name w:val="WW8Num33z2"/>
    <w:rsid w:val="001D077F"/>
    <w:rPr>
      <w:rFonts w:ascii="Wingdings" w:hAnsi="Wingdings" w:cs="Wingdings"/>
    </w:rPr>
  </w:style>
  <w:style w:type="character" w:customStyle="1" w:styleId="WW8Num37z0">
    <w:name w:val="WW8Num37z0"/>
    <w:rsid w:val="001D077F"/>
    <w:rPr>
      <w:rFonts w:ascii="Symbol" w:hAnsi="Symbol" w:cs="Symbol"/>
    </w:rPr>
  </w:style>
  <w:style w:type="character" w:customStyle="1" w:styleId="WW8Num37z1">
    <w:name w:val="WW8Num37z1"/>
    <w:rsid w:val="001D077F"/>
    <w:rPr>
      <w:rFonts w:ascii="Courier New" w:hAnsi="Courier New" w:cs="Courier New"/>
    </w:rPr>
  </w:style>
  <w:style w:type="character" w:customStyle="1" w:styleId="WW8Num37z2">
    <w:name w:val="WW8Num37z2"/>
    <w:rsid w:val="001D077F"/>
    <w:rPr>
      <w:rFonts w:ascii="Wingdings" w:hAnsi="Wingdings" w:cs="Wingdings"/>
    </w:rPr>
  </w:style>
  <w:style w:type="character" w:customStyle="1" w:styleId="WW8Num40z0">
    <w:name w:val="WW8Num40z0"/>
    <w:rsid w:val="001D077F"/>
    <w:rPr>
      <w:rFonts w:ascii="Symbol" w:hAnsi="Symbol" w:cs="Symbol"/>
    </w:rPr>
  </w:style>
  <w:style w:type="character" w:customStyle="1" w:styleId="WW8Num40z1">
    <w:name w:val="WW8Num40z1"/>
    <w:rsid w:val="001D077F"/>
    <w:rPr>
      <w:rFonts w:ascii="Courier New" w:hAnsi="Courier New" w:cs="Courier New"/>
    </w:rPr>
  </w:style>
  <w:style w:type="character" w:customStyle="1" w:styleId="WW8Num40z2">
    <w:name w:val="WW8Num40z2"/>
    <w:rsid w:val="001D077F"/>
    <w:rPr>
      <w:rFonts w:ascii="Wingdings" w:hAnsi="Wingdings" w:cs="Wingdings"/>
    </w:rPr>
  </w:style>
  <w:style w:type="character" w:customStyle="1" w:styleId="WW8Num2z1">
    <w:name w:val="WW8Num2z1"/>
    <w:rsid w:val="001D077F"/>
    <w:rPr>
      <w:rFonts w:ascii="Courier New" w:hAnsi="Courier New" w:cs="Courier New"/>
    </w:rPr>
  </w:style>
  <w:style w:type="character" w:customStyle="1" w:styleId="WW8Num2z2">
    <w:name w:val="WW8Num2z2"/>
    <w:rsid w:val="001D077F"/>
    <w:rPr>
      <w:rFonts w:ascii="Wingdings" w:hAnsi="Wingdings" w:cs="Wingdings"/>
    </w:rPr>
  </w:style>
  <w:style w:type="character" w:customStyle="1" w:styleId="WW8Num2z3">
    <w:name w:val="WW8Num2z3"/>
    <w:rsid w:val="001D077F"/>
    <w:rPr>
      <w:rFonts w:ascii="Symbol" w:hAnsi="Symbol" w:cs="Symbol"/>
    </w:rPr>
  </w:style>
  <w:style w:type="character" w:customStyle="1" w:styleId="15">
    <w:name w:val="Знак Знак15"/>
    <w:rsid w:val="001D077F"/>
    <w:rPr>
      <w:rFonts w:ascii="Cambria" w:hAnsi="Cambria" w:cs="Cambria"/>
      <w:b/>
      <w:bCs/>
      <w:color w:val="365F91"/>
      <w:sz w:val="24"/>
      <w:szCs w:val="24"/>
      <w:lang w:val="en-US" w:eastAsia="en-US" w:bidi="en-US"/>
    </w:rPr>
  </w:style>
  <w:style w:type="character" w:customStyle="1" w:styleId="140">
    <w:name w:val="Знак Знак14"/>
    <w:rsid w:val="001D077F"/>
    <w:rPr>
      <w:rFonts w:ascii="Cambria" w:hAnsi="Cambria" w:cs="Cambria"/>
      <w:color w:val="365F91"/>
      <w:sz w:val="24"/>
      <w:szCs w:val="24"/>
      <w:lang w:val="en-US" w:eastAsia="en-US" w:bidi="en-US"/>
    </w:rPr>
  </w:style>
  <w:style w:type="character" w:customStyle="1" w:styleId="130">
    <w:name w:val="Знак Знак13"/>
    <w:rsid w:val="001D077F"/>
    <w:rPr>
      <w:rFonts w:ascii="Cambria" w:hAnsi="Cambria" w:cs="Cambria"/>
      <w:color w:val="4F81BD"/>
      <w:sz w:val="24"/>
      <w:szCs w:val="24"/>
      <w:lang w:val="en-US" w:eastAsia="en-US" w:bidi="en-US"/>
    </w:rPr>
  </w:style>
  <w:style w:type="character" w:customStyle="1" w:styleId="120">
    <w:name w:val="Знак Знак12"/>
    <w:rsid w:val="001D077F"/>
    <w:rPr>
      <w:rFonts w:ascii="Cambria" w:hAnsi="Cambria" w:cs="Cambria"/>
      <w:i/>
      <w:iCs/>
      <w:color w:val="4F81BD"/>
      <w:sz w:val="24"/>
      <w:szCs w:val="24"/>
      <w:lang w:val="en-US" w:eastAsia="en-US" w:bidi="en-US"/>
    </w:rPr>
  </w:style>
  <w:style w:type="character" w:customStyle="1" w:styleId="110">
    <w:name w:val="Знак Знак11"/>
    <w:rsid w:val="001D077F"/>
    <w:rPr>
      <w:rFonts w:ascii="Cambria" w:hAnsi="Cambria" w:cs="Cambria"/>
      <w:color w:val="4F81BD"/>
      <w:sz w:val="22"/>
      <w:szCs w:val="22"/>
      <w:lang w:val="en-US" w:eastAsia="en-US" w:bidi="en-US"/>
    </w:rPr>
  </w:style>
  <w:style w:type="character" w:customStyle="1" w:styleId="100">
    <w:name w:val="Знак Знак10"/>
    <w:rsid w:val="001D077F"/>
    <w:rPr>
      <w:rFonts w:ascii="Cambria" w:hAnsi="Cambria" w:cs="Cambria"/>
      <w:i/>
      <w:iCs/>
      <w:color w:val="4F81BD"/>
      <w:sz w:val="22"/>
      <w:szCs w:val="22"/>
      <w:lang w:val="en-US" w:eastAsia="en-US" w:bidi="en-US"/>
    </w:rPr>
  </w:style>
  <w:style w:type="character" w:customStyle="1" w:styleId="91">
    <w:name w:val="Знак Знак9"/>
    <w:rsid w:val="001D077F"/>
    <w:rPr>
      <w:rFonts w:ascii="Cambria" w:hAnsi="Cambria" w:cs="Cambria"/>
      <w:b/>
      <w:bCs/>
      <w:color w:val="9BBB59"/>
      <w:lang w:val="en-US" w:eastAsia="en-US" w:bidi="en-US"/>
    </w:rPr>
  </w:style>
  <w:style w:type="character" w:customStyle="1" w:styleId="81">
    <w:name w:val="Знак Знак8"/>
    <w:rsid w:val="001D077F"/>
    <w:rPr>
      <w:rFonts w:ascii="Cambria" w:hAnsi="Cambria" w:cs="Cambria"/>
      <w:b/>
      <w:bCs/>
      <w:i/>
      <w:iCs/>
      <w:color w:val="9BBB59"/>
      <w:lang w:val="en-US" w:eastAsia="en-US" w:bidi="en-US"/>
    </w:rPr>
  </w:style>
  <w:style w:type="character" w:customStyle="1" w:styleId="71">
    <w:name w:val="Знак Знак7"/>
    <w:rsid w:val="001D077F"/>
    <w:rPr>
      <w:rFonts w:ascii="Cambria" w:hAnsi="Cambria" w:cs="Cambria"/>
      <w:i/>
      <w:iCs/>
      <w:color w:val="9BBB59"/>
      <w:lang w:val="en-US" w:eastAsia="en-US" w:bidi="en-US"/>
    </w:rPr>
  </w:style>
  <w:style w:type="character" w:customStyle="1" w:styleId="62">
    <w:name w:val="Знак Знак6"/>
    <w:rsid w:val="001D077F"/>
    <w:rPr>
      <w:rFonts w:ascii="Cambria" w:hAnsi="Cambria" w:cs="Cambria"/>
      <w:i/>
      <w:iCs/>
      <w:color w:val="243F60"/>
      <w:sz w:val="60"/>
      <w:szCs w:val="60"/>
      <w:lang w:val="en-US" w:eastAsia="en-US" w:bidi="en-US"/>
    </w:rPr>
  </w:style>
  <w:style w:type="character" w:customStyle="1" w:styleId="52">
    <w:name w:val="Знак Знак5"/>
    <w:rsid w:val="001D077F"/>
    <w:rPr>
      <w:rFonts w:ascii="Calibri" w:hAnsi="Calibri" w:cs="Calibri"/>
      <w:i/>
      <w:iCs/>
      <w:sz w:val="24"/>
      <w:szCs w:val="24"/>
      <w:lang w:val="en-US" w:eastAsia="en-US" w:bidi="en-US"/>
    </w:rPr>
  </w:style>
  <w:style w:type="character" w:styleId="af6">
    <w:name w:val="Strong"/>
    <w:qFormat/>
    <w:rsid w:val="001D077F"/>
    <w:rPr>
      <w:b/>
      <w:bCs/>
      <w:spacing w:val="0"/>
    </w:rPr>
  </w:style>
  <w:style w:type="character" w:styleId="af7">
    <w:name w:val="Emphasis"/>
    <w:qFormat/>
    <w:rsid w:val="001D077F"/>
    <w:rPr>
      <w:b/>
      <w:bCs/>
      <w:i/>
      <w:iCs/>
      <w:color w:val="5A5A5A"/>
    </w:rPr>
  </w:style>
  <w:style w:type="character" w:customStyle="1" w:styleId="af8">
    <w:name w:val="Без интервала Знак"/>
    <w:rsid w:val="001D077F"/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25">
    <w:name w:val="Цитата 2 Знак"/>
    <w:rsid w:val="001D077F"/>
    <w:rPr>
      <w:rFonts w:ascii="Cambria" w:hAnsi="Cambria" w:cs="Cambria"/>
      <w:i/>
      <w:iCs/>
      <w:color w:val="5A5A5A"/>
      <w:sz w:val="22"/>
      <w:szCs w:val="22"/>
      <w:lang w:val="en-US" w:eastAsia="en-US" w:bidi="en-US"/>
    </w:rPr>
  </w:style>
  <w:style w:type="character" w:customStyle="1" w:styleId="af9">
    <w:name w:val="Выделенная цитата Знак"/>
    <w:rsid w:val="001D077F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a">
    <w:name w:val="Subtle Emphasis"/>
    <w:qFormat/>
    <w:rsid w:val="001D077F"/>
    <w:rPr>
      <w:i/>
      <w:iCs/>
      <w:color w:val="5A5A5A"/>
    </w:rPr>
  </w:style>
  <w:style w:type="character" w:styleId="afb">
    <w:name w:val="Intense Emphasis"/>
    <w:qFormat/>
    <w:rsid w:val="001D077F"/>
    <w:rPr>
      <w:b/>
      <w:bCs/>
      <w:i/>
      <w:iCs/>
      <w:color w:val="4F81BD"/>
      <w:sz w:val="22"/>
      <w:szCs w:val="22"/>
    </w:rPr>
  </w:style>
  <w:style w:type="character" w:styleId="afc">
    <w:name w:val="Subtle Reference"/>
    <w:qFormat/>
    <w:rsid w:val="001D077F"/>
    <w:rPr>
      <w:color w:val="auto"/>
      <w:u w:val="single"/>
    </w:rPr>
  </w:style>
  <w:style w:type="character" w:styleId="afd">
    <w:name w:val="Intense Reference"/>
    <w:qFormat/>
    <w:rsid w:val="001D077F"/>
    <w:rPr>
      <w:b/>
      <w:bCs/>
      <w:color w:val="76923C"/>
      <w:u w:val="single"/>
    </w:rPr>
  </w:style>
  <w:style w:type="character" w:styleId="afe">
    <w:name w:val="Book Title"/>
    <w:qFormat/>
    <w:rsid w:val="001D077F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42">
    <w:name w:val="Знак Знак4"/>
    <w:rsid w:val="001D077F"/>
    <w:rPr>
      <w:sz w:val="24"/>
    </w:rPr>
  </w:style>
  <w:style w:type="character" w:customStyle="1" w:styleId="33">
    <w:name w:val="Знак Знак3"/>
    <w:rsid w:val="001D077F"/>
    <w:rPr>
      <w:rFonts w:ascii="Garamond" w:hAnsi="Garamond" w:cs="Garamond"/>
    </w:rPr>
  </w:style>
  <w:style w:type="character" w:customStyle="1" w:styleId="WW-">
    <w:name w:val="WW-Символ сноски"/>
    <w:rsid w:val="001D077F"/>
    <w:rPr>
      <w:vertAlign w:val="superscript"/>
    </w:rPr>
  </w:style>
  <w:style w:type="character" w:customStyle="1" w:styleId="26">
    <w:name w:val="Знак Знак2"/>
    <w:rsid w:val="001D077F"/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16">
    <w:name w:val="Знак Знак1"/>
    <w:rsid w:val="001D077F"/>
    <w:rPr>
      <w:sz w:val="24"/>
      <w:szCs w:val="24"/>
    </w:rPr>
  </w:style>
  <w:style w:type="character" w:customStyle="1" w:styleId="aff">
    <w:name w:val="Знак Знак"/>
    <w:rsid w:val="001D077F"/>
    <w:rPr>
      <w:sz w:val="24"/>
      <w:szCs w:val="24"/>
    </w:rPr>
  </w:style>
  <w:style w:type="character" w:customStyle="1" w:styleId="FontStyle135">
    <w:name w:val="Font Style135"/>
    <w:rsid w:val="001D077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4">
    <w:name w:val="Font Style134"/>
    <w:rsid w:val="001D077F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36">
    <w:name w:val="Font Style136"/>
    <w:rsid w:val="001D07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3">
    <w:name w:val="Font Style153"/>
    <w:rsid w:val="001D07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3">
    <w:name w:val="Font Style143"/>
    <w:rsid w:val="001D077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7">
    <w:name w:val="Font Style167"/>
    <w:rsid w:val="001D07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3">
    <w:name w:val="Font Style163"/>
    <w:rsid w:val="001D077F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86">
    <w:name w:val="Font Style186"/>
    <w:rsid w:val="001D077F"/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rsid w:val="001D077F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64">
    <w:name w:val="Font Style164"/>
    <w:rsid w:val="001D077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WW8Num23z2">
    <w:name w:val="WW8Num23z2"/>
    <w:rsid w:val="001D077F"/>
    <w:rPr>
      <w:rFonts w:ascii="Wingdings" w:hAnsi="Wingdings" w:cs="Wingdings"/>
    </w:rPr>
  </w:style>
  <w:style w:type="character" w:customStyle="1" w:styleId="17">
    <w:name w:val="Знак сноски1"/>
    <w:rsid w:val="001D077F"/>
    <w:rPr>
      <w:vertAlign w:val="superscript"/>
    </w:rPr>
  </w:style>
  <w:style w:type="character" w:customStyle="1" w:styleId="aff0">
    <w:name w:val="Символы концевой сноски"/>
    <w:rsid w:val="001D077F"/>
    <w:rPr>
      <w:vertAlign w:val="superscript"/>
    </w:rPr>
  </w:style>
  <w:style w:type="character" w:customStyle="1" w:styleId="WW-0">
    <w:name w:val="WW-Символы концевой сноски"/>
    <w:rsid w:val="001D077F"/>
  </w:style>
  <w:style w:type="character" w:customStyle="1" w:styleId="aff1">
    <w:name w:val="Название Знак"/>
    <w:rsid w:val="001D077F"/>
    <w:rPr>
      <w:rFonts w:ascii="Cambria" w:hAnsi="Cambria" w:cs="Cambria"/>
      <w:i/>
      <w:iCs/>
      <w:color w:val="243F60"/>
      <w:sz w:val="60"/>
      <w:szCs w:val="60"/>
      <w:lang w:val="en-US" w:eastAsia="en-US" w:bidi="en-US"/>
    </w:rPr>
  </w:style>
  <w:style w:type="character" w:customStyle="1" w:styleId="aff2">
    <w:name w:val="Подзаголовок Знак"/>
    <w:rsid w:val="001D077F"/>
    <w:rPr>
      <w:i/>
      <w:iCs/>
      <w:sz w:val="24"/>
      <w:szCs w:val="24"/>
      <w:lang w:val="en-US" w:eastAsia="en-US" w:bidi="en-US"/>
    </w:rPr>
  </w:style>
  <w:style w:type="character" w:customStyle="1" w:styleId="210">
    <w:name w:val="Цитата 2 Знак1"/>
    <w:rsid w:val="001D077F"/>
    <w:rPr>
      <w:rFonts w:ascii="Cambria" w:hAnsi="Cambria" w:cs="Cambria"/>
      <w:i/>
      <w:iCs/>
      <w:color w:val="5A5A5A"/>
      <w:sz w:val="28"/>
      <w:szCs w:val="28"/>
      <w:lang w:val="en-US" w:eastAsia="en-US" w:bidi="en-US"/>
    </w:rPr>
  </w:style>
  <w:style w:type="character" w:customStyle="1" w:styleId="18">
    <w:name w:val="Выделенная цитата Знак1"/>
    <w:rsid w:val="001D077F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customStyle="1" w:styleId="19">
    <w:name w:val="Текст сноски Знак1"/>
    <w:basedOn w:val="51"/>
    <w:rsid w:val="001D077F"/>
  </w:style>
  <w:style w:type="character" w:customStyle="1" w:styleId="WW8Num23z1">
    <w:name w:val="WW8Num23z1"/>
    <w:rsid w:val="001D077F"/>
    <w:rPr>
      <w:rFonts w:ascii="Courier New" w:hAnsi="Courier New" w:cs="Courier New"/>
    </w:rPr>
  </w:style>
  <w:style w:type="character" w:customStyle="1" w:styleId="WW8Num31z1">
    <w:name w:val="WW8Num31z1"/>
    <w:rsid w:val="001D077F"/>
    <w:rPr>
      <w:rFonts w:ascii="Courier New" w:hAnsi="Courier New" w:cs="Courier New"/>
    </w:rPr>
  </w:style>
  <w:style w:type="character" w:customStyle="1" w:styleId="WW8Num31z2">
    <w:name w:val="WW8Num31z2"/>
    <w:rsid w:val="001D077F"/>
    <w:rPr>
      <w:rFonts w:ascii="Wingdings" w:hAnsi="Wingdings" w:cs="Wingdings"/>
    </w:rPr>
  </w:style>
  <w:style w:type="character" w:customStyle="1" w:styleId="1a">
    <w:name w:val="Схема документа Знак1"/>
    <w:rsid w:val="001D077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TML">
    <w:name w:val="Стандартный HTML Знак"/>
    <w:rsid w:val="001D077F"/>
    <w:rPr>
      <w:rFonts w:ascii="Courier New" w:eastAsia="SimSun" w:hAnsi="Courier New" w:cs="Courier New"/>
    </w:rPr>
  </w:style>
  <w:style w:type="character" w:customStyle="1" w:styleId="211">
    <w:name w:val="Основной текст с отступом 2 Знак1"/>
    <w:rsid w:val="001D077F"/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HTML1">
    <w:name w:val="Стандартный HTML Знак1"/>
    <w:rsid w:val="001D077F"/>
    <w:rPr>
      <w:rFonts w:ascii="Courier New" w:hAnsi="Courier New" w:cs="Courier New"/>
      <w:lang w:val="en-US" w:eastAsia="en-US" w:bidi="en-US"/>
    </w:rPr>
  </w:style>
  <w:style w:type="character" w:customStyle="1" w:styleId="1b">
    <w:name w:val="Красная строка Знак1"/>
    <w:rsid w:val="001D077F"/>
    <w:rPr>
      <w:sz w:val="25"/>
      <w:szCs w:val="24"/>
    </w:rPr>
  </w:style>
  <w:style w:type="character" w:customStyle="1" w:styleId="WW8Num22z0">
    <w:name w:val="WW8Num22z0"/>
    <w:rsid w:val="001D077F"/>
    <w:rPr>
      <w:rFonts w:ascii="StarSymbol" w:eastAsia="StarSymbol" w:hAnsi="StarSymbol" w:cs="StarSymbol" w:hint="eastAsia"/>
    </w:rPr>
  </w:style>
  <w:style w:type="character" w:customStyle="1" w:styleId="WW8Num36z0">
    <w:name w:val="WW8Num36z0"/>
    <w:rsid w:val="001D077F"/>
    <w:rPr>
      <w:rFonts w:ascii="Symbol" w:hAnsi="Symbol" w:cs="Symbol" w:hint="default"/>
    </w:rPr>
  </w:style>
  <w:style w:type="character" w:customStyle="1" w:styleId="WW8Num42z0">
    <w:name w:val="WW8Num42z0"/>
    <w:rsid w:val="001D077F"/>
    <w:rPr>
      <w:rFonts w:ascii="Symbol" w:hAnsi="Symbol" w:cs="Symbol" w:hint="default"/>
    </w:rPr>
  </w:style>
  <w:style w:type="character" w:customStyle="1" w:styleId="WW8Num43z0">
    <w:name w:val="WW8Num43z0"/>
    <w:rsid w:val="001D077F"/>
    <w:rPr>
      <w:rFonts w:ascii="Symbol" w:hAnsi="Symbol" w:cs="Symbol" w:hint="default"/>
    </w:rPr>
  </w:style>
  <w:style w:type="character" w:customStyle="1" w:styleId="WW8Num44z0">
    <w:name w:val="WW8Num44z0"/>
    <w:rsid w:val="001D077F"/>
    <w:rPr>
      <w:rFonts w:ascii="Symbol" w:hAnsi="Symbol" w:cs="Symbol" w:hint="default"/>
    </w:rPr>
  </w:style>
  <w:style w:type="character" w:customStyle="1" w:styleId="WW8Num52z0">
    <w:name w:val="WW8Num52z0"/>
    <w:rsid w:val="001D077F"/>
    <w:rPr>
      <w:b w:val="0"/>
      <w:bCs w:val="0"/>
      <w:i w:val="0"/>
      <w:iCs w:val="0"/>
      <w:sz w:val="24"/>
      <w:szCs w:val="24"/>
    </w:rPr>
  </w:style>
  <w:style w:type="character" w:customStyle="1" w:styleId="WW8Num56z0">
    <w:name w:val="WW8Num56z0"/>
    <w:rsid w:val="001D077F"/>
    <w:rPr>
      <w:rFonts w:ascii="Wingdings" w:hAnsi="Wingdings" w:cs="Wingdings" w:hint="default"/>
      <w:sz w:val="18"/>
    </w:rPr>
  </w:style>
  <w:style w:type="character" w:customStyle="1" w:styleId="WW8Num57z0">
    <w:name w:val="WW8Num57z0"/>
    <w:rsid w:val="001D077F"/>
    <w:rPr>
      <w:rFonts w:ascii="Symbol" w:hAnsi="Symbol" w:cs="Symbol" w:hint="default"/>
    </w:rPr>
  </w:style>
  <w:style w:type="character" w:customStyle="1" w:styleId="WW8Num58z0">
    <w:name w:val="WW8Num58z0"/>
    <w:rsid w:val="001D077F"/>
    <w:rPr>
      <w:rFonts w:ascii="Wingdings" w:eastAsia="Times New Roman" w:hAnsi="Wingdings" w:cs="Wingdings" w:hint="default"/>
      <w:sz w:val="18"/>
    </w:rPr>
  </w:style>
  <w:style w:type="character" w:customStyle="1" w:styleId="WW8Num59z0">
    <w:name w:val="WW8Num59z0"/>
    <w:rsid w:val="001D077F"/>
    <w:rPr>
      <w:rFonts w:ascii="Symbol" w:hAnsi="Symbol" w:cs="Symbol" w:hint="default"/>
    </w:rPr>
  </w:style>
  <w:style w:type="character" w:customStyle="1" w:styleId="WW8Num61z0">
    <w:name w:val="WW8Num61z0"/>
    <w:rsid w:val="001D077F"/>
    <w:rPr>
      <w:rFonts w:ascii="Symbol" w:hAnsi="Symbol" w:cs="Symbol" w:hint="default"/>
    </w:rPr>
  </w:style>
  <w:style w:type="character" w:customStyle="1" w:styleId="WW8Num62z0">
    <w:name w:val="WW8Num62z0"/>
    <w:rsid w:val="001D077F"/>
    <w:rPr>
      <w:rFonts w:ascii="Symbol" w:hAnsi="Symbol" w:cs="Symbol" w:hint="default"/>
    </w:rPr>
  </w:style>
  <w:style w:type="character" w:customStyle="1" w:styleId="WW8Num28z1">
    <w:name w:val="WW8Num28z1"/>
    <w:rsid w:val="001D077F"/>
    <w:rPr>
      <w:rFonts w:ascii="Courier New" w:hAnsi="Courier New" w:cs="Courier New" w:hint="default"/>
    </w:rPr>
  </w:style>
  <w:style w:type="character" w:customStyle="1" w:styleId="WW8Num28z2">
    <w:name w:val="WW8Num28z2"/>
    <w:rsid w:val="001D077F"/>
    <w:rPr>
      <w:rFonts w:ascii="Wingdings" w:hAnsi="Wingdings" w:cs="Wingdings" w:hint="default"/>
    </w:rPr>
  </w:style>
  <w:style w:type="character" w:customStyle="1" w:styleId="WW8Num43z1">
    <w:name w:val="WW8Num43z1"/>
    <w:rsid w:val="001D077F"/>
    <w:rPr>
      <w:rFonts w:ascii="Courier New" w:hAnsi="Courier New" w:cs="Courier New" w:hint="default"/>
    </w:rPr>
  </w:style>
  <w:style w:type="character" w:customStyle="1" w:styleId="WW8Num43z2">
    <w:name w:val="WW8Num43z2"/>
    <w:rsid w:val="001D077F"/>
    <w:rPr>
      <w:rFonts w:ascii="Wingdings" w:hAnsi="Wingdings" w:cs="Wingdings" w:hint="default"/>
    </w:rPr>
  </w:style>
  <w:style w:type="character" w:customStyle="1" w:styleId="WW8Num45z0">
    <w:name w:val="WW8Num45z0"/>
    <w:rsid w:val="001D077F"/>
    <w:rPr>
      <w:rFonts w:ascii="Symbol" w:hAnsi="Symbol" w:cs="Symbol" w:hint="default"/>
    </w:rPr>
  </w:style>
  <w:style w:type="character" w:customStyle="1" w:styleId="WW8Num45z1">
    <w:name w:val="WW8Num45z1"/>
    <w:rsid w:val="001D077F"/>
    <w:rPr>
      <w:rFonts w:ascii="Courier New" w:hAnsi="Courier New" w:cs="Courier New" w:hint="default"/>
    </w:rPr>
  </w:style>
  <w:style w:type="character" w:customStyle="1" w:styleId="WW8Num45z2">
    <w:name w:val="WW8Num45z2"/>
    <w:rsid w:val="001D077F"/>
    <w:rPr>
      <w:rFonts w:ascii="Wingdings" w:hAnsi="Wingdings" w:cs="Wingdings" w:hint="default"/>
    </w:rPr>
  </w:style>
  <w:style w:type="character" w:customStyle="1" w:styleId="WW8Num46z0">
    <w:name w:val="WW8Num46z0"/>
    <w:rsid w:val="001D077F"/>
    <w:rPr>
      <w:rFonts w:ascii="Symbol" w:hAnsi="Symbol" w:cs="Symbol" w:hint="default"/>
    </w:rPr>
  </w:style>
  <w:style w:type="character" w:customStyle="1" w:styleId="WW8Num46z1">
    <w:name w:val="WW8Num46z1"/>
    <w:rsid w:val="001D077F"/>
    <w:rPr>
      <w:rFonts w:ascii="Courier New" w:hAnsi="Courier New" w:cs="Courier New" w:hint="default"/>
    </w:rPr>
  </w:style>
  <w:style w:type="character" w:customStyle="1" w:styleId="WW8Num46z2">
    <w:name w:val="WW8Num46z2"/>
    <w:rsid w:val="001D077F"/>
    <w:rPr>
      <w:rFonts w:ascii="Wingdings" w:hAnsi="Wingdings" w:cs="Wingdings" w:hint="default"/>
    </w:rPr>
  </w:style>
  <w:style w:type="character" w:customStyle="1" w:styleId="WW8Num54z0">
    <w:name w:val="WW8Num54z0"/>
    <w:rsid w:val="001D077F"/>
    <w:rPr>
      <w:b w:val="0"/>
      <w:bCs w:val="0"/>
      <w:i w:val="0"/>
      <w:iCs w:val="0"/>
      <w:sz w:val="24"/>
      <w:szCs w:val="24"/>
    </w:rPr>
  </w:style>
  <w:style w:type="character" w:customStyle="1" w:styleId="WW8Num60z0">
    <w:name w:val="WW8Num60z0"/>
    <w:rsid w:val="001D077F"/>
    <w:rPr>
      <w:rFonts w:ascii="Symbol" w:hAnsi="Symbol" w:cs="Symbol" w:hint="default"/>
    </w:rPr>
  </w:style>
  <w:style w:type="character" w:customStyle="1" w:styleId="WW8Num61z1">
    <w:name w:val="WW8Num61z1"/>
    <w:rsid w:val="001D077F"/>
    <w:rPr>
      <w:rFonts w:ascii="Courier New" w:hAnsi="Courier New" w:cs="Courier New" w:hint="default"/>
    </w:rPr>
  </w:style>
  <w:style w:type="character" w:customStyle="1" w:styleId="WW8Num61z2">
    <w:name w:val="WW8Num61z2"/>
    <w:rsid w:val="001D077F"/>
    <w:rPr>
      <w:rFonts w:ascii="Wingdings" w:hAnsi="Wingdings" w:cs="Wingdings" w:hint="default"/>
    </w:rPr>
  </w:style>
  <w:style w:type="character" w:customStyle="1" w:styleId="WW8Num63z0">
    <w:name w:val="WW8Num63z0"/>
    <w:rsid w:val="001D077F"/>
    <w:rPr>
      <w:rFonts w:ascii="Symbol" w:hAnsi="Symbol" w:cs="Symbol" w:hint="default"/>
    </w:rPr>
  </w:style>
  <w:style w:type="character" w:customStyle="1" w:styleId="WW8Num63z1">
    <w:name w:val="WW8Num63z1"/>
    <w:rsid w:val="001D077F"/>
    <w:rPr>
      <w:rFonts w:ascii="Courier New" w:hAnsi="Courier New" w:cs="Courier New" w:hint="default"/>
    </w:rPr>
  </w:style>
  <w:style w:type="character" w:customStyle="1" w:styleId="WW8Num63z2">
    <w:name w:val="WW8Num63z2"/>
    <w:rsid w:val="001D077F"/>
    <w:rPr>
      <w:rFonts w:ascii="Wingdings" w:hAnsi="Wingdings" w:cs="Wingdings" w:hint="default"/>
    </w:rPr>
  </w:style>
  <w:style w:type="character" w:customStyle="1" w:styleId="WW8Num64z0">
    <w:name w:val="WW8Num64z0"/>
    <w:rsid w:val="001D077F"/>
    <w:rPr>
      <w:rFonts w:ascii="Symbol" w:hAnsi="Symbol" w:cs="Symbol" w:hint="default"/>
    </w:rPr>
  </w:style>
  <w:style w:type="character" w:customStyle="1" w:styleId="WW8Num64z1">
    <w:name w:val="WW8Num64z1"/>
    <w:rsid w:val="001D077F"/>
    <w:rPr>
      <w:rFonts w:ascii="Courier New" w:hAnsi="Courier New" w:cs="Courier New" w:hint="default"/>
    </w:rPr>
  </w:style>
  <w:style w:type="character" w:customStyle="1" w:styleId="WW8Num64z2">
    <w:name w:val="WW8Num64z2"/>
    <w:rsid w:val="001D077F"/>
    <w:rPr>
      <w:rFonts w:ascii="Wingdings" w:hAnsi="Wingdings" w:cs="Wingdings" w:hint="default"/>
    </w:rPr>
  </w:style>
  <w:style w:type="character" w:customStyle="1" w:styleId="27">
    <w:name w:val="Основной текст 2 Знак"/>
    <w:rsid w:val="001D077F"/>
    <w:rPr>
      <w:rFonts w:ascii="Arial" w:eastAsia="Lucida Sans Unicode" w:hAnsi="Arial" w:cs="Arial" w:hint="default"/>
      <w:kern w:val="1"/>
      <w:szCs w:val="24"/>
    </w:rPr>
  </w:style>
  <w:style w:type="character" w:customStyle="1" w:styleId="1c">
    <w:name w:val="Название Знак1"/>
    <w:rsid w:val="001D077F"/>
    <w:rPr>
      <w:rFonts w:ascii="Cambria" w:hAnsi="Cambria" w:cs="Calibri" w:hint="default"/>
      <w:b/>
      <w:bCs/>
      <w:kern w:val="1"/>
      <w:sz w:val="32"/>
      <w:szCs w:val="32"/>
      <w:lang w:val="en-US" w:eastAsia="en-US" w:bidi="en-US"/>
    </w:rPr>
  </w:style>
  <w:style w:type="character" w:customStyle="1" w:styleId="1d">
    <w:name w:val="Подзаголовок Знак1"/>
    <w:rsid w:val="001D077F"/>
    <w:rPr>
      <w:rFonts w:ascii="Cambria" w:hAnsi="Cambria" w:cs="Calibri" w:hint="default"/>
      <w:sz w:val="24"/>
      <w:szCs w:val="24"/>
      <w:lang w:val="en-US" w:eastAsia="en-US" w:bidi="en-US"/>
    </w:rPr>
  </w:style>
  <w:style w:type="character" w:customStyle="1" w:styleId="28">
    <w:name w:val="Верхний колонтитул Знак2"/>
    <w:rsid w:val="001D077F"/>
    <w:rPr>
      <w:rFonts w:ascii="Calibri" w:hAnsi="Calibri" w:cs="Calibri" w:hint="default"/>
      <w:sz w:val="24"/>
      <w:szCs w:val="24"/>
    </w:rPr>
  </w:style>
  <w:style w:type="character" w:customStyle="1" w:styleId="WW8Num119z2">
    <w:name w:val="WW8Num119z2"/>
    <w:rsid w:val="001D077F"/>
    <w:rPr>
      <w:rFonts w:ascii="Wingdings" w:hAnsi="Wingdings" w:cs="Wingdings" w:hint="default"/>
    </w:rPr>
  </w:style>
  <w:style w:type="character" w:customStyle="1" w:styleId="1e">
    <w:name w:val="Текст Знак1"/>
    <w:rsid w:val="001D077F"/>
    <w:rPr>
      <w:rFonts w:ascii="Courier New" w:hAnsi="Courier New" w:cs="Courier New"/>
      <w:lang w:val="en-US" w:eastAsia="en-US" w:bidi="en-US"/>
    </w:rPr>
  </w:style>
  <w:style w:type="character" w:customStyle="1" w:styleId="29">
    <w:name w:val="у2 Знак"/>
    <w:rsid w:val="001D077F"/>
    <w:rPr>
      <w:rFonts w:ascii="Cambria" w:hAnsi="Cambria" w:cs="Cambria"/>
      <w:b/>
      <w:bCs/>
      <w:i/>
      <w:iCs/>
      <w:caps/>
      <w:sz w:val="28"/>
      <w:szCs w:val="28"/>
    </w:rPr>
  </w:style>
  <w:style w:type="character" w:customStyle="1" w:styleId="b-serp-urlitem">
    <w:name w:val="b-serp-url__item"/>
    <w:basedOn w:val="51"/>
    <w:rsid w:val="001D077F"/>
  </w:style>
  <w:style w:type="character" w:customStyle="1" w:styleId="b-serp-urlmark">
    <w:name w:val="b-serp-url__mark"/>
    <w:basedOn w:val="51"/>
    <w:rsid w:val="001D077F"/>
  </w:style>
  <w:style w:type="character" w:customStyle="1" w:styleId="b-serp-itemlinks-item">
    <w:name w:val="b-serp-item__links-item"/>
    <w:basedOn w:val="51"/>
    <w:rsid w:val="001D077F"/>
  </w:style>
  <w:style w:type="character" w:customStyle="1" w:styleId="aff3">
    <w:name w:val="Основной текст пояснительной записки Знак"/>
    <w:rsid w:val="001D077F"/>
    <w:rPr>
      <w:sz w:val="28"/>
      <w:szCs w:val="28"/>
    </w:rPr>
  </w:style>
  <w:style w:type="character" w:customStyle="1" w:styleId="12pt">
    <w:name w:val="Основной текст + 12 pt"/>
    <w:rsid w:val="001D07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ff4">
    <w:name w:val="Основной текст_"/>
    <w:rsid w:val="001D077F"/>
    <w:rPr>
      <w:sz w:val="22"/>
      <w:szCs w:val="22"/>
      <w:shd w:val="clear" w:color="auto" w:fill="FFFFFF"/>
    </w:rPr>
  </w:style>
  <w:style w:type="character" w:customStyle="1" w:styleId="190">
    <w:name w:val="Основной текст (19)_"/>
    <w:rsid w:val="001D077F"/>
    <w:rPr>
      <w:b/>
      <w:bCs/>
      <w:i/>
      <w:iCs/>
      <w:shd w:val="clear" w:color="auto" w:fill="FFFFFF"/>
    </w:rPr>
  </w:style>
  <w:style w:type="character" w:customStyle="1" w:styleId="191">
    <w:name w:val="Основной текст (19) + Не полужирный"/>
    <w:rsid w:val="001D07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ucidaSansUnicode75pt">
    <w:name w:val="Основной текст + Lucida Sans Unicode;7;5 pt"/>
    <w:rsid w:val="001D077F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highlight">
    <w:name w:val="highlight"/>
    <w:basedOn w:val="51"/>
    <w:rsid w:val="001D077F"/>
  </w:style>
  <w:style w:type="character" w:customStyle="1" w:styleId="30LucidaSansUnicodeExact">
    <w:name w:val="Основной текст (30) + Lucida Sans Unicode Exact"/>
    <w:rsid w:val="001D077F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eastAsia="ru-RU" w:bidi="ru-RU"/>
    </w:rPr>
  </w:style>
  <w:style w:type="character" w:customStyle="1" w:styleId="12pt0">
    <w:name w:val="Основной текст + 12 pt;Курсив"/>
    <w:rsid w:val="001D077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eastAsia="ru-RU" w:bidi="ru-RU"/>
    </w:rPr>
  </w:style>
  <w:style w:type="character" w:customStyle="1" w:styleId="412pt">
    <w:name w:val="Заголовок №4 + 12 pt"/>
    <w:rsid w:val="001D07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43">
    <w:name w:val="Заголовок №4_"/>
    <w:rsid w:val="001D077F"/>
    <w:rPr>
      <w:shd w:val="clear" w:color="auto" w:fill="FFFFFF"/>
    </w:rPr>
  </w:style>
  <w:style w:type="character" w:customStyle="1" w:styleId="412pt0">
    <w:name w:val="Заголовок №4 + 12 pt;Курсив"/>
    <w:rsid w:val="001D077F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eastAsia="ru-RU" w:bidi="ru-RU"/>
    </w:rPr>
  </w:style>
  <w:style w:type="character" w:customStyle="1" w:styleId="12pt1">
    <w:name w:val="Основной текст + 12 pt;Полужирный"/>
    <w:rsid w:val="001D07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eastAsia="ru-RU" w:bidi="ru-RU"/>
    </w:rPr>
  </w:style>
  <w:style w:type="character" w:customStyle="1" w:styleId="aff5">
    <w:name w:val="Гипертекстовая ссылка"/>
    <w:rsid w:val="001D077F"/>
    <w:rPr>
      <w:b/>
      <w:color w:val="008000"/>
    </w:rPr>
  </w:style>
  <w:style w:type="paragraph" w:customStyle="1" w:styleId="aff6">
    <w:basedOn w:val="a"/>
    <w:next w:val="aff7"/>
    <w:rsid w:val="001D07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7">
    <w:name w:val="Body Text"/>
    <w:basedOn w:val="a"/>
    <w:link w:val="34"/>
    <w:rsid w:val="001D077F"/>
    <w:pPr>
      <w:spacing w:after="120"/>
    </w:pPr>
  </w:style>
  <w:style w:type="character" w:customStyle="1" w:styleId="34">
    <w:name w:val="Основной текст Знак3"/>
    <w:basedOn w:val="a0"/>
    <w:link w:val="aff7"/>
    <w:rsid w:val="001D07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List"/>
    <w:basedOn w:val="aff7"/>
    <w:rsid w:val="001D077F"/>
    <w:rPr>
      <w:rFonts w:cs="Tahoma"/>
    </w:rPr>
  </w:style>
  <w:style w:type="paragraph" w:customStyle="1" w:styleId="63">
    <w:name w:val="Название6"/>
    <w:basedOn w:val="a"/>
    <w:rsid w:val="001D077F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1D077F"/>
    <w:pPr>
      <w:suppressLineNumbers/>
    </w:pPr>
    <w:rPr>
      <w:rFonts w:cs="Mangal"/>
    </w:rPr>
  </w:style>
  <w:style w:type="paragraph" w:customStyle="1" w:styleId="53">
    <w:name w:val="Название5"/>
    <w:basedOn w:val="a"/>
    <w:rsid w:val="001D077F"/>
    <w:pPr>
      <w:suppressLineNumbers/>
      <w:spacing w:before="120" w:after="120"/>
    </w:pPr>
    <w:rPr>
      <w:rFonts w:cs="Mangal"/>
      <w:i/>
      <w:iCs/>
    </w:rPr>
  </w:style>
  <w:style w:type="paragraph" w:customStyle="1" w:styleId="54">
    <w:name w:val="Указатель5"/>
    <w:basedOn w:val="a"/>
    <w:rsid w:val="001D077F"/>
    <w:pPr>
      <w:suppressLineNumbers/>
    </w:pPr>
    <w:rPr>
      <w:rFonts w:cs="Mangal"/>
    </w:rPr>
  </w:style>
  <w:style w:type="paragraph" w:customStyle="1" w:styleId="44">
    <w:name w:val="Название4"/>
    <w:basedOn w:val="a"/>
    <w:rsid w:val="001D077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5">
    <w:name w:val="Указатель4"/>
    <w:basedOn w:val="a"/>
    <w:rsid w:val="001D077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1D077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6">
    <w:name w:val="Указатель3"/>
    <w:basedOn w:val="a"/>
    <w:rsid w:val="001D077F"/>
    <w:pPr>
      <w:suppressLineNumbers/>
    </w:pPr>
    <w:rPr>
      <w:rFonts w:ascii="Arial" w:hAnsi="Arial" w:cs="Tahoma"/>
    </w:rPr>
  </w:style>
  <w:style w:type="paragraph" w:customStyle="1" w:styleId="2a">
    <w:name w:val="Название2"/>
    <w:basedOn w:val="a"/>
    <w:rsid w:val="001D077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b">
    <w:name w:val="Указатель2"/>
    <w:basedOn w:val="a"/>
    <w:rsid w:val="001D077F"/>
    <w:pPr>
      <w:suppressLineNumbers/>
    </w:pPr>
    <w:rPr>
      <w:rFonts w:ascii="Arial" w:hAnsi="Arial" w:cs="Tahoma"/>
    </w:rPr>
  </w:style>
  <w:style w:type="paragraph" w:customStyle="1" w:styleId="1f">
    <w:name w:val="Название1"/>
    <w:basedOn w:val="a"/>
    <w:rsid w:val="001D077F"/>
    <w:pPr>
      <w:suppressLineNumbers/>
      <w:spacing w:before="120" w:after="120"/>
    </w:pPr>
    <w:rPr>
      <w:rFonts w:cs="Tahoma"/>
      <w:i/>
      <w:iCs/>
    </w:rPr>
  </w:style>
  <w:style w:type="paragraph" w:customStyle="1" w:styleId="1f0">
    <w:name w:val="Указатель1"/>
    <w:basedOn w:val="a"/>
    <w:rsid w:val="001D077F"/>
    <w:pPr>
      <w:suppressLineNumbers/>
    </w:pPr>
    <w:rPr>
      <w:rFonts w:cs="Tahoma"/>
    </w:rPr>
  </w:style>
  <w:style w:type="paragraph" w:customStyle="1" w:styleId="aff9">
    <w:name w:val="Содержимое таблицы"/>
    <w:basedOn w:val="a"/>
    <w:rsid w:val="001D077F"/>
    <w:pPr>
      <w:suppressLineNumbers/>
    </w:pPr>
  </w:style>
  <w:style w:type="paragraph" w:customStyle="1" w:styleId="affa">
    <w:name w:val="Заголовок таблицы"/>
    <w:basedOn w:val="aff9"/>
    <w:rsid w:val="001D077F"/>
    <w:pPr>
      <w:jc w:val="center"/>
    </w:pPr>
    <w:rPr>
      <w:b/>
      <w:bCs/>
    </w:rPr>
  </w:style>
  <w:style w:type="paragraph" w:customStyle="1" w:styleId="S310">
    <w:name w:val="S_Нумерованный_3.1"/>
    <w:basedOn w:val="a"/>
    <w:rsid w:val="001D077F"/>
    <w:pPr>
      <w:spacing w:line="360" w:lineRule="auto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1D077F"/>
    <w:pPr>
      <w:spacing w:line="240" w:lineRule="auto"/>
    </w:pPr>
  </w:style>
  <w:style w:type="paragraph" w:customStyle="1" w:styleId="FR1">
    <w:name w:val="FR1"/>
    <w:rsid w:val="001D077F"/>
    <w:pPr>
      <w:widowControl w:val="0"/>
      <w:suppressAutoHyphens/>
      <w:autoSpaceDE w:val="0"/>
      <w:spacing w:before="420" w:after="0" w:line="360" w:lineRule="auto"/>
      <w:ind w:firstLine="560"/>
      <w:jc w:val="both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affb">
    <w:name w:val="Содержимое врезки"/>
    <w:basedOn w:val="aff7"/>
    <w:rsid w:val="001D077F"/>
  </w:style>
  <w:style w:type="paragraph" w:customStyle="1" w:styleId="ConsPlusNormal">
    <w:name w:val="ConsPlusNormal"/>
    <w:rsid w:val="001D077F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MS Mincho" w:hAnsi="Arial" w:cs="Arial"/>
      <w:sz w:val="20"/>
      <w:szCs w:val="20"/>
      <w:lang w:eastAsia="ar-SA"/>
    </w:rPr>
  </w:style>
  <w:style w:type="paragraph" w:styleId="affc">
    <w:name w:val="Body Text Indent"/>
    <w:basedOn w:val="a"/>
    <w:link w:val="1f1"/>
    <w:rsid w:val="001D077F"/>
    <w:pPr>
      <w:spacing w:line="480" w:lineRule="auto"/>
      <w:ind w:firstLine="567"/>
    </w:pPr>
  </w:style>
  <w:style w:type="character" w:customStyle="1" w:styleId="1f1">
    <w:name w:val="Основной текст с отступом Знак1"/>
    <w:basedOn w:val="a0"/>
    <w:link w:val="affc"/>
    <w:rsid w:val="001D07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d">
    <w:name w:val="footer"/>
    <w:basedOn w:val="a"/>
    <w:link w:val="1f2"/>
    <w:rsid w:val="001D077F"/>
    <w:pPr>
      <w:tabs>
        <w:tab w:val="center" w:pos="4677"/>
        <w:tab w:val="right" w:pos="9355"/>
      </w:tabs>
      <w:jc w:val="left"/>
    </w:pPr>
  </w:style>
  <w:style w:type="character" w:customStyle="1" w:styleId="1f2">
    <w:name w:val="Нижний колонтитул Знак1"/>
    <w:basedOn w:val="a0"/>
    <w:link w:val="affd"/>
    <w:rsid w:val="001D07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Маркированный"/>
    <w:basedOn w:val="a"/>
    <w:rsid w:val="001D077F"/>
    <w:pPr>
      <w:spacing w:line="23" w:lineRule="atLeast"/>
      <w:ind w:firstLine="0"/>
      <w:jc w:val="center"/>
    </w:pPr>
    <w:rPr>
      <w:b/>
      <w:color w:val="FF0000"/>
      <w:sz w:val="28"/>
      <w:szCs w:val="28"/>
    </w:rPr>
  </w:style>
  <w:style w:type="paragraph" w:styleId="affe">
    <w:name w:val="Balloon Text"/>
    <w:basedOn w:val="a"/>
    <w:link w:val="1f3"/>
    <w:rsid w:val="001D0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fe"/>
    <w:rsid w:val="001D077F"/>
    <w:rPr>
      <w:rFonts w:ascii="Tahoma" w:eastAsia="Times New Roman" w:hAnsi="Tahoma" w:cs="Tahoma"/>
      <w:sz w:val="16"/>
      <w:szCs w:val="16"/>
      <w:lang w:eastAsia="ar-SA"/>
    </w:rPr>
  </w:style>
  <w:style w:type="paragraph" w:styleId="afff">
    <w:name w:val="header"/>
    <w:basedOn w:val="a"/>
    <w:link w:val="37"/>
    <w:rsid w:val="001D077F"/>
    <w:pPr>
      <w:tabs>
        <w:tab w:val="center" w:pos="4677"/>
        <w:tab w:val="right" w:pos="9355"/>
      </w:tabs>
    </w:pPr>
  </w:style>
  <w:style w:type="character" w:customStyle="1" w:styleId="37">
    <w:name w:val="Верхний колонтитул Знак3"/>
    <w:basedOn w:val="a0"/>
    <w:link w:val="afff"/>
    <w:rsid w:val="001D07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4">
    <w:name w:val="1 Основной текст"/>
    <w:basedOn w:val="a"/>
    <w:rsid w:val="001D077F"/>
    <w:pPr>
      <w:spacing w:line="276" w:lineRule="auto"/>
    </w:pPr>
    <w:rPr>
      <w:szCs w:val="28"/>
    </w:rPr>
  </w:style>
  <w:style w:type="paragraph" w:customStyle="1" w:styleId="afff0">
    <w:name w:val="ОСНОВНОЙ !!!"/>
    <w:basedOn w:val="aff7"/>
    <w:rsid w:val="001D077F"/>
    <w:pPr>
      <w:spacing w:before="120" w:after="0" w:line="240" w:lineRule="auto"/>
      <w:ind w:firstLine="900"/>
    </w:pPr>
    <w:rPr>
      <w:rFonts w:ascii="Arial" w:hAnsi="Arial" w:cs="Arial"/>
    </w:rPr>
  </w:style>
  <w:style w:type="paragraph" w:styleId="2c">
    <w:name w:val="toc 2"/>
    <w:basedOn w:val="a"/>
    <w:next w:val="a"/>
    <w:rsid w:val="001D077F"/>
    <w:pPr>
      <w:tabs>
        <w:tab w:val="right" w:leader="dot" w:pos="10206"/>
      </w:tabs>
      <w:ind w:left="1560" w:right="423" w:hanging="993"/>
      <w:jc w:val="left"/>
    </w:pPr>
    <w:rPr>
      <w:b/>
      <w:smallCaps/>
      <w:color w:val="000000"/>
    </w:rPr>
  </w:style>
  <w:style w:type="paragraph" w:styleId="38">
    <w:name w:val="toc 3"/>
    <w:basedOn w:val="a"/>
    <w:next w:val="a"/>
    <w:rsid w:val="001D077F"/>
    <w:pPr>
      <w:ind w:left="480"/>
    </w:pPr>
  </w:style>
  <w:style w:type="paragraph" w:customStyle="1" w:styleId="afff1">
    <w:name w:val="Îñíîâíîé òåêñò"/>
    <w:basedOn w:val="a"/>
    <w:rsid w:val="001D077F"/>
    <w:pPr>
      <w:widowControl w:val="0"/>
      <w:spacing w:line="240" w:lineRule="auto"/>
      <w:ind w:firstLine="0"/>
      <w:jc w:val="left"/>
    </w:pPr>
    <w:rPr>
      <w:sz w:val="28"/>
      <w:szCs w:val="20"/>
    </w:rPr>
  </w:style>
  <w:style w:type="paragraph" w:styleId="afff2">
    <w:name w:val="Normal (Web)"/>
    <w:basedOn w:val="a"/>
    <w:rsid w:val="001D077F"/>
    <w:pPr>
      <w:spacing w:before="280" w:after="280" w:line="240" w:lineRule="auto"/>
      <w:ind w:firstLine="0"/>
      <w:jc w:val="left"/>
    </w:pPr>
    <w:rPr>
      <w:rFonts w:ascii="Arial" w:hAnsi="Arial" w:cs="Arial"/>
    </w:rPr>
  </w:style>
  <w:style w:type="paragraph" w:styleId="92">
    <w:name w:val="toc 9"/>
    <w:basedOn w:val="a"/>
    <w:next w:val="a"/>
    <w:rsid w:val="001D077F"/>
    <w:pPr>
      <w:ind w:left="1920"/>
    </w:pPr>
  </w:style>
  <w:style w:type="paragraph" w:customStyle="1" w:styleId="ConsPlusTitle">
    <w:name w:val="ConsPlusTitle"/>
    <w:rsid w:val="001D07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fff3">
    <w:name w:val="TOC Heading"/>
    <w:basedOn w:val="1"/>
    <w:next w:val="a"/>
    <w:qFormat/>
    <w:rsid w:val="001D077F"/>
    <w:pPr>
      <w:keepLines/>
      <w:tabs>
        <w:tab w:val="clear" w:pos="0"/>
      </w:tabs>
      <w:spacing w:before="480" w:after="0" w:line="276" w:lineRule="auto"/>
      <w:ind w:left="0" w:firstLine="0"/>
      <w:jc w:val="left"/>
    </w:pPr>
    <w:rPr>
      <w:color w:val="365F91"/>
      <w:sz w:val="28"/>
      <w:szCs w:val="28"/>
    </w:rPr>
  </w:style>
  <w:style w:type="paragraph" w:styleId="1f5">
    <w:name w:val="toc 1"/>
    <w:basedOn w:val="a"/>
    <w:next w:val="a"/>
    <w:rsid w:val="001D077F"/>
    <w:pPr>
      <w:tabs>
        <w:tab w:val="right" w:leader="dot" w:pos="10194"/>
      </w:tabs>
      <w:ind w:left="851" w:hanging="851"/>
      <w:jc w:val="left"/>
    </w:pPr>
  </w:style>
  <w:style w:type="paragraph" w:customStyle="1" w:styleId="afff4">
    <w:name w:val="Нормальный (таблица)"/>
    <w:basedOn w:val="a"/>
    <w:next w:val="a"/>
    <w:rsid w:val="001D077F"/>
    <w:pPr>
      <w:widowControl w:val="0"/>
      <w:autoSpaceDE w:val="0"/>
      <w:spacing w:line="240" w:lineRule="auto"/>
      <w:ind w:firstLine="0"/>
    </w:pPr>
  </w:style>
  <w:style w:type="paragraph" w:customStyle="1" w:styleId="afff5">
    <w:name w:val="Центрированный (таблица)"/>
    <w:basedOn w:val="afff4"/>
    <w:next w:val="a"/>
    <w:rsid w:val="001D077F"/>
    <w:pPr>
      <w:jc w:val="center"/>
    </w:pPr>
  </w:style>
  <w:style w:type="paragraph" w:customStyle="1" w:styleId="01">
    <w:name w:val="01 Основной текст"/>
    <w:basedOn w:val="a"/>
    <w:rsid w:val="001D077F"/>
    <w:pPr>
      <w:autoSpaceDE w:val="0"/>
      <w:spacing w:line="240" w:lineRule="auto"/>
    </w:pPr>
    <w:rPr>
      <w:sz w:val="28"/>
      <w:szCs w:val="28"/>
    </w:rPr>
  </w:style>
  <w:style w:type="paragraph" w:customStyle="1" w:styleId="afff6">
    <w:name w:val="Текст (прав. подпись)"/>
    <w:basedOn w:val="a"/>
    <w:next w:val="a"/>
    <w:rsid w:val="001D077F"/>
    <w:pPr>
      <w:widowControl w:val="0"/>
      <w:autoSpaceDE w:val="0"/>
      <w:spacing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styleId="afff7">
    <w:name w:val="footnote text"/>
    <w:basedOn w:val="a"/>
    <w:link w:val="2d"/>
    <w:rsid w:val="001D077F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2d">
    <w:name w:val="Текст сноски Знак2"/>
    <w:basedOn w:val="a0"/>
    <w:link w:val="afff7"/>
    <w:rsid w:val="001D07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8">
    <w:name w:val="Основной текст пояснительной записки"/>
    <w:basedOn w:val="a"/>
    <w:rsid w:val="001D077F"/>
    <w:pPr>
      <w:spacing w:line="276" w:lineRule="auto"/>
    </w:pPr>
    <w:rPr>
      <w:sz w:val="28"/>
      <w:szCs w:val="28"/>
    </w:rPr>
  </w:style>
  <w:style w:type="paragraph" w:customStyle="1" w:styleId="Default">
    <w:name w:val="Default"/>
    <w:rsid w:val="001D07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ff9">
    <w:name w:val="подзаголовки"/>
    <w:basedOn w:val="afff8"/>
    <w:rsid w:val="001D077F"/>
    <w:pPr>
      <w:spacing w:line="312" w:lineRule="auto"/>
      <w:ind w:firstLine="0"/>
      <w:jc w:val="center"/>
    </w:pPr>
    <w:rPr>
      <w:b/>
    </w:rPr>
  </w:style>
  <w:style w:type="paragraph" w:customStyle="1" w:styleId="afffa">
    <w:name w:val="А_текст"/>
    <w:rsid w:val="001D077F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b">
    <w:name w:val="Стиль таблицы"/>
    <w:basedOn w:val="a"/>
    <w:rsid w:val="001D077F"/>
    <w:pPr>
      <w:spacing w:line="360" w:lineRule="auto"/>
      <w:jc w:val="center"/>
    </w:pPr>
  </w:style>
  <w:style w:type="paragraph" w:customStyle="1" w:styleId="afffc">
    <w:name w:val="Стиль таблицы по правому краю"/>
    <w:basedOn w:val="afffb"/>
    <w:rsid w:val="001D077F"/>
  </w:style>
  <w:style w:type="paragraph" w:customStyle="1" w:styleId="2e">
    <w:name w:val="Текст2"/>
    <w:basedOn w:val="a"/>
    <w:rsid w:val="001D077F"/>
    <w:pPr>
      <w:spacing w:before="280" w:after="280" w:line="240" w:lineRule="auto"/>
      <w:ind w:firstLine="0"/>
      <w:jc w:val="left"/>
    </w:pPr>
  </w:style>
  <w:style w:type="paragraph" w:customStyle="1" w:styleId="230">
    <w:name w:val="Основной текст с отступом 23"/>
    <w:basedOn w:val="a"/>
    <w:rsid w:val="001D077F"/>
    <w:pPr>
      <w:spacing w:after="120" w:line="480" w:lineRule="auto"/>
      <w:ind w:left="283" w:firstLine="0"/>
      <w:jc w:val="left"/>
    </w:pPr>
  </w:style>
  <w:style w:type="paragraph" w:customStyle="1" w:styleId="1f6">
    <w:name w:val="Схема документа1"/>
    <w:basedOn w:val="a"/>
    <w:rsid w:val="001D077F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D07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07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paragraph" w:customStyle="1" w:styleId="afffd">
    <w:name w:val="подзаголовки таблиц"/>
    <w:basedOn w:val="a"/>
    <w:rsid w:val="001D077F"/>
    <w:pPr>
      <w:spacing w:line="360" w:lineRule="auto"/>
      <w:jc w:val="center"/>
    </w:pPr>
    <w:rPr>
      <w:b/>
    </w:rPr>
  </w:style>
  <w:style w:type="paragraph" w:customStyle="1" w:styleId="font5">
    <w:name w:val="font5"/>
    <w:basedOn w:val="a"/>
    <w:rsid w:val="001D077F"/>
    <w:pPr>
      <w:spacing w:before="280" w:after="280" w:line="240" w:lineRule="auto"/>
      <w:ind w:firstLine="0"/>
      <w:jc w:val="left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1D07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top"/>
    </w:pPr>
  </w:style>
  <w:style w:type="paragraph" w:customStyle="1" w:styleId="xl64">
    <w:name w:val="xl64"/>
    <w:basedOn w:val="a"/>
    <w:rsid w:val="001D077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top"/>
    </w:pPr>
  </w:style>
  <w:style w:type="paragraph" w:customStyle="1" w:styleId="xl65">
    <w:name w:val="xl65"/>
    <w:basedOn w:val="a"/>
    <w:rsid w:val="001D077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top"/>
    </w:pPr>
  </w:style>
  <w:style w:type="paragraph" w:customStyle="1" w:styleId="xl66">
    <w:name w:val="xl66"/>
    <w:basedOn w:val="a"/>
    <w:rsid w:val="001D07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top"/>
    </w:pPr>
  </w:style>
  <w:style w:type="paragraph" w:customStyle="1" w:styleId="xl67">
    <w:name w:val="xl67"/>
    <w:basedOn w:val="a"/>
    <w:rsid w:val="001D077F"/>
    <w:pPr>
      <w:spacing w:before="280" w:after="280" w:line="240" w:lineRule="auto"/>
      <w:ind w:firstLine="0"/>
      <w:jc w:val="left"/>
    </w:pPr>
    <w:rPr>
      <w:b/>
      <w:bCs/>
    </w:rPr>
  </w:style>
  <w:style w:type="paragraph" w:customStyle="1" w:styleId="xl68">
    <w:name w:val="xl68"/>
    <w:basedOn w:val="a"/>
    <w:rsid w:val="001D07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top"/>
    </w:pPr>
  </w:style>
  <w:style w:type="paragraph" w:customStyle="1" w:styleId="xl69">
    <w:name w:val="xl69"/>
    <w:basedOn w:val="a"/>
    <w:rsid w:val="001D07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ind w:firstLine="0"/>
      <w:jc w:val="center"/>
      <w:textAlignment w:val="top"/>
    </w:pPr>
  </w:style>
  <w:style w:type="paragraph" w:customStyle="1" w:styleId="xl70">
    <w:name w:val="xl70"/>
    <w:basedOn w:val="a"/>
    <w:rsid w:val="001D0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top"/>
    </w:pPr>
  </w:style>
  <w:style w:type="paragraph" w:customStyle="1" w:styleId="xl71">
    <w:name w:val="xl71"/>
    <w:basedOn w:val="a"/>
    <w:rsid w:val="001D07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ind w:firstLine="0"/>
      <w:jc w:val="center"/>
      <w:textAlignment w:val="top"/>
    </w:pPr>
  </w:style>
  <w:style w:type="paragraph" w:customStyle="1" w:styleId="xl72">
    <w:name w:val="xl72"/>
    <w:basedOn w:val="a"/>
    <w:rsid w:val="001D0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top"/>
    </w:pPr>
  </w:style>
  <w:style w:type="paragraph" w:customStyle="1" w:styleId="xl73">
    <w:name w:val="xl73"/>
    <w:basedOn w:val="a"/>
    <w:rsid w:val="001D0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ind w:firstLine="0"/>
      <w:jc w:val="center"/>
      <w:textAlignment w:val="top"/>
    </w:pPr>
  </w:style>
  <w:style w:type="paragraph" w:customStyle="1" w:styleId="xl74">
    <w:name w:val="xl74"/>
    <w:basedOn w:val="a"/>
    <w:rsid w:val="001D07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top"/>
    </w:pPr>
  </w:style>
  <w:style w:type="paragraph" w:customStyle="1" w:styleId="xl75">
    <w:name w:val="xl75"/>
    <w:basedOn w:val="a"/>
    <w:rsid w:val="001D07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ind w:firstLine="0"/>
      <w:jc w:val="center"/>
      <w:textAlignment w:val="top"/>
    </w:pPr>
  </w:style>
  <w:style w:type="paragraph" w:customStyle="1" w:styleId="xl76">
    <w:name w:val="xl76"/>
    <w:basedOn w:val="a"/>
    <w:rsid w:val="001D077F"/>
    <w:pPr>
      <w:spacing w:before="280" w:after="280" w:line="240" w:lineRule="auto"/>
      <w:ind w:firstLine="0"/>
      <w:jc w:val="left"/>
    </w:pPr>
    <w:rPr>
      <w:b/>
      <w:bCs/>
    </w:rPr>
  </w:style>
  <w:style w:type="paragraph" w:customStyle="1" w:styleId="xl77">
    <w:name w:val="xl77"/>
    <w:basedOn w:val="a"/>
    <w:rsid w:val="001D077F"/>
    <w:pPr>
      <w:spacing w:before="280" w:after="280" w:line="240" w:lineRule="auto"/>
      <w:ind w:firstLine="0"/>
      <w:jc w:val="center"/>
    </w:pPr>
  </w:style>
  <w:style w:type="paragraph" w:customStyle="1" w:styleId="xl78">
    <w:name w:val="xl78"/>
    <w:basedOn w:val="a"/>
    <w:rsid w:val="001D077F"/>
    <w:pPr>
      <w:spacing w:before="280" w:after="280" w:line="240" w:lineRule="auto"/>
      <w:ind w:firstLine="0"/>
      <w:jc w:val="center"/>
    </w:pPr>
    <w:rPr>
      <w:b/>
      <w:bCs/>
    </w:rPr>
  </w:style>
  <w:style w:type="paragraph" w:customStyle="1" w:styleId="xl79">
    <w:name w:val="xl79"/>
    <w:basedOn w:val="a"/>
    <w:rsid w:val="001D077F"/>
    <w:pPr>
      <w:spacing w:before="280" w:after="280" w:line="240" w:lineRule="auto"/>
      <w:ind w:firstLine="0"/>
      <w:jc w:val="center"/>
    </w:pPr>
    <w:rPr>
      <w:b/>
      <w:bCs/>
    </w:rPr>
  </w:style>
  <w:style w:type="paragraph" w:customStyle="1" w:styleId="xl80">
    <w:name w:val="xl80"/>
    <w:basedOn w:val="a"/>
    <w:rsid w:val="001D077F"/>
    <w:pPr>
      <w:spacing w:before="280" w:after="280" w:line="240" w:lineRule="auto"/>
      <w:ind w:firstLine="0"/>
      <w:jc w:val="center"/>
    </w:pPr>
    <w:rPr>
      <w:b/>
      <w:bCs/>
    </w:rPr>
  </w:style>
  <w:style w:type="paragraph" w:customStyle="1" w:styleId="afffe">
    <w:name w:val="Знак Знак Знак Знак Знак Знак Знак"/>
    <w:basedOn w:val="a"/>
    <w:rsid w:val="001D077F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Основной текст с отступом 33"/>
    <w:basedOn w:val="a"/>
    <w:rsid w:val="001D077F"/>
    <w:pPr>
      <w:autoSpaceDE w:val="0"/>
      <w:spacing w:after="120" w:line="276" w:lineRule="auto"/>
      <w:ind w:left="283" w:firstLine="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320">
    <w:name w:val="Основной текст с отступом 32"/>
    <w:basedOn w:val="a"/>
    <w:rsid w:val="001D077F"/>
    <w:pPr>
      <w:spacing w:after="120" w:line="240" w:lineRule="auto"/>
      <w:ind w:left="283" w:firstLine="0"/>
      <w:jc w:val="left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1f7">
    <w:name w:val="Маркированный список1"/>
    <w:basedOn w:val="a"/>
    <w:rsid w:val="001D077F"/>
    <w:pPr>
      <w:spacing w:after="200" w:line="276" w:lineRule="auto"/>
      <w:ind w:left="1429" w:hanging="36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1D077F"/>
    <w:pPr>
      <w:spacing w:after="120" w:line="480" w:lineRule="auto"/>
      <w:ind w:left="283" w:firstLine="0"/>
      <w:jc w:val="left"/>
    </w:pPr>
    <w:rPr>
      <w:rFonts w:ascii="Calibri" w:hAnsi="Calibri" w:cs="Calibri"/>
      <w:sz w:val="22"/>
      <w:szCs w:val="22"/>
    </w:rPr>
  </w:style>
  <w:style w:type="paragraph" w:customStyle="1" w:styleId="00">
    <w:name w:val="00 табица по правому краю"/>
    <w:basedOn w:val="a"/>
    <w:rsid w:val="001D077F"/>
    <w:pPr>
      <w:snapToGrid w:val="0"/>
      <w:spacing w:line="276" w:lineRule="auto"/>
      <w:ind w:firstLine="0"/>
      <w:jc w:val="left"/>
    </w:pPr>
    <w:rPr>
      <w:sz w:val="22"/>
      <w:szCs w:val="28"/>
    </w:rPr>
  </w:style>
  <w:style w:type="paragraph" w:customStyle="1" w:styleId="000">
    <w:name w:val="00 Основной текст"/>
    <w:basedOn w:val="a"/>
    <w:rsid w:val="001D077F"/>
    <w:pPr>
      <w:spacing w:line="312" w:lineRule="auto"/>
    </w:pPr>
    <w:rPr>
      <w:szCs w:val="28"/>
    </w:rPr>
  </w:style>
  <w:style w:type="paragraph" w:customStyle="1" w:styleId="001">
    <w:name w:val="00 рис и табл"/>
    <w:basedOn w:val="a"/>
    <w:rsid w:val="001D077F"/>
    <w:pPr>
      <w:spacing w:line="276" w:lineRule="auto"/>
      <w:ind w:firstLine="0"/>
      <w:jc w:val="right"/>
    </w:pPr>
    <w:rPr>
      <w:szCs w:val="28"/>
    </w:rPr>
  </w:style>
  <w:style w:type="paragraph" w:customStyle="1" w:styleId="1-">
    <w:name w:val="Список 1-ый"/>
    <w:basedOn w:val="a"/>
    <w:rsid w:val="001D077F"/>
    <w:pPr>
      <w:spacing w:before="60" w:after="60" w:line="276" w:lineRule="auto"/>
      <w:ind w:left="1418" w:hanging="284"/>
      <w:jc w:val="left"/>
    </w:pPr>
    <w:rPr>
      <w:rFonts w:ascii="Calibri" w:hAnsi="Calibri" w:cs="Calibri"/>
      <w:sz w:val="22"/>
      <w:szCs w:val="22"/>
    </w:rPr>
  </w:style>
  <w:style w:type="paragraph" w:customStyle="1" w:styleId="311">
    <w:name w:val="Основной текст с отступом 31"/>
    <w:basedOn w:val="a"/>
    <w:rsid w:val="001D077F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customStyle="1" w:styleId="1f8">
    <w:name w:val="Текст1"/>
    <w:basedOn w:val="a"/>
    <w:rsid w:val="001D077F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2f">
    <w:name w:val="Маркированный список2"/>
    <w:basedOn w:val="a"/>
    <w:rsid w:val="001D077F"/>
    <w:pPr>
      <w:autoSpaceDE w:val="0"/>
      <w:spacing w:line="276" w:lineRule="auto"/>
      <w:ind w:left="720" w:hanging="360"/>
    </w:pPr>
    <w:rPr>
      <w:rFonts w:eastAsia="Calibri"/>
      <w:sz w:val="28"/>
      <w:szCs w:val="28"/>
    </w:rPr>
  </w:style>
  <w:style w:type="paragraph" w:customStyle="1" w:styleId="xl57">
    <w:name w:val="xl57"/>
    <w:basedOn w:val="a"/>
    <w:rsid w:val="001D077F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 w:val="0"/>
      <w:spacing w:before="280" w:after="280" w:line="240" w:lineRule="auto"/>
      <w:ind w:firstLine="0"/>
    </w:pPr>
    <w:rPr>
      <w:kern w:val="1"/>
      <w:szCs w:val="20"/>
    </w:rPr>
  </w:style>
  <w:style w:type="paragraph" w:customStyle="1" w:styleId="1f9">
    <w:name w:val="Красная строка1"/>
    <w:basedOn w:val="aff7"/>
    <w:rsid w:val="001D077F"/>
    <w:pPr>
      <w:autoSpaceDE w:val="0"/>
      <w:spacing w:line="276" w:lineRule="auto"/>
      <w:ind w:firstLine="0"/>
    </w:pPr>
    <w:rPr>
      <w:rFonts w:eastAsia="Calibri"/>
      <w:sz w:val="28"/>
      <w:szCs w:val="28"/>
    </w:rPr>
  </w:style>
  <w:style w:type="paragraph" w:customStyle="1" w:styleId="S2">
    <w:name w:val="S_Обычный"/>
    <w:basedOn w:val="a"/>
    <w:rsid w:val="001D077F"/>
    <w:pPr>
      <w:autoSpaceDE w:val="0"/>
      <w:spacing w:line="360" w:lineRule="auto"/>
    </w:pPr>
  </w:style>
  <w:style w:type="paragraph" w:customStyle="1" w:styleId="2f0">
    <w:name w:val="Красная строка2"/>
    <w:basedOn w:val="aff7"/>
    <w:rsid w:val="001D077F"/>
    <w:pPr>
      <w:autoSpaceDE w:val="0"/>
      <w:spacing w:line="276" w:lineRule="auto"/>
      <w:ind w:firstLine="210"/>
    </w:pPr>
    <w:rPr>
      <w:rFonts w:eastAsia="Calibri"/>
      <w:sz w:val="28"/>
      <w:szCs w:val="28"/>
    </w:rPr>
  </w:style>
  <w:style w:type="paragraph" w:customStyle="1" w:styleId="1fa">
    <w:name w:val="Абзац списка1"/>
    <w:basedOn w:val="a"/>
    <w:rsid w:val="001D077F"/>
    <w:pPr>
      <w:autoSpaceDE w:val="0"/>
      <w:spacing w:after="120" w:line="240" w:lineRule="auto"/>
      <w:ind w:left="720" w:firstLine="0"/>
    </w:pPr>
    <w:rPr>
      <w:lang w:val="en-US"/>
    </w:rPr>
  </w:style>
  <w:style w:type="paragraph" w:customStyle="1" w:styleId="1fb">
    <w:name w:val="Название объекта1"/>
    <w:basedOn w:val="a"/>
    <w:next w:val="a"/>
    <w:rsid w:val="001D077F"/>
    <w:pPr>
      <w:autoSpaceDE w:val="0"/>
      <w:spacing w:line="240" w:lineRule="auto"/>
      <w:ind w:firstLine="360"/>
    </w:pPr>
    <w:rPr>
      <w:b/>
      <w:bCs/>
      <w:sz w:val="18"/>
      <w:szCs w:val="18"/>
      <w:lang w:val="en-US" w:eastAsia="en-US" w:bidi="en-US"/>
    </w:rPr>
  </w:style>
  <w:style w:type="paragraph" w:styleId="affff">
    <w:name w:val="Title"/>
    <w:basedOn w:val="a"/>
    <w:next w:val="a"/>
    <w:link w:val="2f1"/>
    <w:qFormat/>
    <w:rsid w:val="001D077F"/>
    <w:pPr>
      <w:pBdr>
        <w:top w:val="single" w:sz="8" w:space="10" w:color="C0C0C0"/>
        <w:bottom w:val="single" w:sz="20" w:space="15" w:color="FFFF00"/>
      </w:pBdr>
      <w:autoSpaceDE w:val="0"/>
      <w:spacing w:line="240" w:lineRule="auto"/>
      <w:ind w:firstLine="0"/>
      <w:jc w:val="center"/>
    </w:pPr>
    <w:rPr>
      <w:rFonts w:ascii="Cambria" w:hAnsi="Cambria" w:cs="Cambria"/>
      <w:i/>
      <w:iCs/>
      <w:color w:val="243F60"/>
      <w:sz w:val="60"/>
      <w:szCs w:val="60"/>
      <w:lang w:val="en-US" w:eastAsia="en-US" w:bidi="en-US"/>
    </w:rPr>
  </w:style>
  <w:style w:type="character" w:customStyle="1" w:styleId="2f1">
    <w:name w:val="Название Знак2"/>
    <w:basedOn w:val="a0"/>
    <w:link w:val="affff"/>
    <w:rsid w:val="001D077F"/>
    <w:rPr>
      <w:rFonts w:ascii="Cambria" w:eastAsia="Times New Roman" w:hAnsi="Cambria" w:cs="Cambria"/>
      <w:i/>
      <w:iCs/>
      <w:color w:val="243F60"/>
      <w:sz w:val="60"/>
      <w:szCs w:val="60"/>
      <w:lang w:val="en-US" w:bidi="en-US"/>
    </w:rPr>
  </w:style>
  <w:style w:type="paragraph" w:styleId="affff0">
    <w:name w:val="Subtitle"/>
    <w:basedOn w:val="a"/>
    <w:next w:val="a"/>
    <w:link w:val="2f2"/>
    <w:qFormat/>
    <w:rsid w:val="001D077F"/>
    <w:pPr>
      <w:autoSpaceDE w:val="0"/>
      <w:spacing w:before="200" w:after="900" w:line="240" w:lineRule="auto"/>
      <w:ind w:firstLine="0"/>
      <w:jc w:val="right"/>
    </w:pPr>
    <w:rPr>
      <w:i/>
      <w:iCs/>
      <w:lang w:val="en-US" w:eastAsia="en-US" w:bidi="en-US"/>
    </w:rPr>
  </w:style>
  <w:style w:type="character" w:customStyle="1" w:styleId="2f2">
    <w:name w:val="Подзаголовок Знак2"/>
    <w:basedOn w:val="a0"/>
    <w:link w:val="affff0"/>
    <w:rsid w:val="001D077F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2f3">
    <w:name w:val="Quote"/>
    <w:basedOn w:val="a"/>
    <w:next w:val="a"/>
    <w:link w:val="221"/>
    <w:qFormat/>
    <w:rsid w:val="001D077F"/>
    <w:pPr>
      <w:autoSpaceDE w:val="0"/>
      <w:spacing w:line="240" w:lineRule="auto"/>
      <w:ind w:firstLine="360"/>
    </w:pPr>
    <w:rPr>
      <w:rFonts w:ascii="Cambria" w:hAnsi="Cambria" w:cs="Cambria"/>
      <w:i/>
      <w:iCs/>
      <w:color w:val="5A5A5A"/>
      <w:sz w:val="28"/>
      <w:szCs w:val="28"/>
      <w:lang w:val="en-US" w:eastAsia="en-US" w:bidi="en-US"/>
    </w:rPr>
  </w:style>
  <w:style w:type="character" w:customStyle="1" w:styleId="221">
    <w:name w:val="Цитата 2 Знак2"/>
    <w:basedOn w:val="a0"/>
    <w:link w:val="2f3"/>
    <w:rsid w:val="001D077F"/>
    <w:rPr>
      <w:rFonts w:ascii="Cambria" w:eastAsia="Times New Roman" w:hAnsi="Cambria" w:cs="Cambria"/>
      <w:i/>
      <w:iCs/>
      <w:color w:val="5A5A5A"/>
      <w:sz w:val="28"/>
      <w:szCs w:val="28"/>
      <w:lang w:val="en-US" w:bidi="en-US"/>
    </w:rPr>
  </w:style>
  <w:style w:type="paragraph" w:styleId="affff1">
    <w:name w:val="Intense Quote"/>
    <w:basedOn w:val="a"/>
    <w:next w:val="a"/>
    <w:link w:val="2f4"/>
    <w:qFormat/>
    <w:rsid w:val="001D077F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autoSpaceDE w:val="0"/>
      <w:spacing w:before="320" w:after="320" w:line="300" w:lineRule="auto"/>
      <w:ind w:left="1440" w:right="1440" w:firstLine="360"/>
    </w:pPr>
    <w:rPr>
      <w:rFonts w:ascii="Cambria" w:hAnsi="Cambria" w:cs="Cambria"/>
      <w:i/>
      <w:iCs/>
      <w:color w:val="FFFFFF"/>
      <w:lang w:val="en-US" w:eastAsia="en-US" w:bidi="en-US"/>
    </w:rPr>
  </w:style>
  <w:style w:type="character" w:customStyle="1" w:styleId="2f4">
    <w:name w:val="Выделенная цитата Знак2"/>
    <w:basedOn w:val="a0"/>
    <w:link w:val="affff1"/>
    <w:rsid w:val="001D077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 w:bidi="en-US"/>
    </w:rPr>
  </w:style>
  <w:style w:type="paragraph" w:customStyle="1" w:styleId="312">
    <w:name w:val="Основной текст 31"/>
    <w:basedOn w:val="a"/>
    <w:rsid w:val="001D077F"/>
    <w:pPr>
      <w:autoSpaceDE w:val="0"/>
      <w:spacing w:line="240" w:lineRule="auto"/>
      <w:ind w:firstLine="0"/>
      <w:jc w:val="right"/>
    </w:pPr>
    <w:rPr>
      <w:szCs w:val="20"/>
    </w:rPr>
  </w:style>
  <w:style w:type="paragraph" w:customStyle="1" w:styleId="Style2">
    <w:name w:val="Style2"/>
    <w:basedOn w:val="a"/>
    <w:rsid w:val="001D077F"/>
    <w:pPr>
      <w:widowControl w:val="0"/>
      <w:autoSpaceDE w:val="0"/>
      <w:spacing w:line="326" w:lineRule="exact"/>
      <w:ind w:firstLine="0"/>
      <w:jc w:val="center"/>
    </w:pPr>
    <w:rPr>
      <w:rFonts w:ascii="Arial" w:eastAsia="Lucida Sans Unicode" w:hAnsi="Arial" w:cs="Arial"/>
      <w:kern w:val="1"/>
      <w:sz w:val="20"/>
    </w:rPr>
  </w:style>
  <w:style w:type="paragraph" w:customStyle="1" w:styleId="Style1">
    <w:name w:val="Style1"/>
    <w:basedOn w:val="a"/>
    <w:rsid w:val="001D077F"/>
    <w:pPr>
      <w:widowControl w:val="0"/>
      <w:autoSpaceDE w:val="0"/>
      <w:spacing w:line="326" w:lineRule="exact"/>
      <w:ind w:firstLine="0"/>
      <w:jc w:val="center"/>
    </w:pPr>
    <w:rPr>
      <w:rFonts w:ascii="Arial" w:eastAsia="Lucida Sans Unicode" w:hAnsi="Arial" w:cs="Arial"/>
      <w:kern w:val="1"/>
      <w:sz w:val="20"/>
    </w:rPr>
  </w:style>
  <w:style w:type="paragraph" w:customStyle="1" w:styleId="Style28">
    <w:name w:val="Style28"/>
    <w:basedOn w:val="a"/>
    <w:rsid w:val="001D077F"/>
    <w:pPr>
      <w:widowControl w:val="0"/>
      <w:autoSpaceDE w:val="0"/>
      <w:spacing w:line="240" w:lineRule="auto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9">
    <w:name w:val="Style9"/>
    <w:basedOn w:val="a"/>
    <w:rsid w:val="001D077F"/>
    <w:pPr>
      <w:widowControl w:val="0"/>
      <w:autoSpaceDE w:val="0"/>
      <w:spacing w:line="240" w:lineRule="exact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19">
    <w:name w:val="Style19"/>
    <w:basedOn w:val="a"/>
    <w:rsid w:val="001D077F"/>
    <w:pPr>
      <w:widowControl w:val="0"/>
      <w:autoSpaceDE w:val="0"/>
      <w:spacing w:line="240" w:lineRule="exact"/>
      <w:ind w:hanging="96"/>
    </w:pPr>
    <w:rPr>
      <w:rFonts w:ascii="Arial" w:eastAsia="Lucida Sans Unicode" w:hAnsi="Arial" w:cs="Arial"/>
      <w:kern w:val="1"/>
      <w:sz w:val="20"/>
    </w:rPr>
  </w:style>
  <w:style w:type="paragraph" w:customStyle="1" w:styleId="Style27">
    <w:name w:val="Style27"/>
    <w:basedOn w:val="a"/>
    <w:rsid w:val="001D077F"/>
    <w:pPr>
      <w:widowControl w:val="0"/>
      <w:autoSpaceDE w:val="0"/>
      <w:spacing w:line="240" w:lineRule="auto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5">
    <w:name w:val="Style5"/>
    <w:basedOn w:val="a"/>
    <w:rsid w:val="001D077F"/>
    <w:pPr>
      <w:widowControl w:val="0"/>
      <w:autoSpaceDE w:val="0"/>
      <w:spacing w:line="240" w:lineRule="auto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17">
    <w:name w:val="Style17"/>
    <w:basedOn w:val="a"/>
    <w:rsid w:val="001D077F"/>
    <w:pPr>
      <w:widowControl w:val="0"/>
      <w:autoSpaceDE w:val="0"/>
      <w:spacing w:line="240" w:lineRule="auto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47">
    <w:name w:val="Style47"/>
    <w:basedOn w:val="a"/>
    <w:rsid w:val="001D077F"/>
    <w:pPr>
      <w:widowControl w:val="0"/>
      <w:autoSpaceDE w:val="0"/>
      <w:spacing w:line="245" w:lineRule="exact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38">
    <w:name w:val="Style38"/>
    <w:basedOn w:val="a"/>
    <w:rsid w:val="001D077F"/>
    <w:pPr>
      <w:widowControl w:val="0"/>
      <w:autoSpaceDE w:val="0"/>
      <w:spacing w:line="240" w:lineRule="auto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58">
    <w:name w:val="Style58"/>
    <w:basedOn w:val="a"/>
    <w:rsid w:val="001D077F"/>
    <w:pPr>
      <w:widowControl w:val="0"/>
      <w:autoSpaceDE w:val="0"/>
      <w:spacing w:line="240" w:lineRule="exact"/>
      <w:ind w:firstLine="422"/>
    </w:pPr>
    <w:rPr>
      <w:rFonts w:ascii="Arial" w:eastAsia="Lucida Sans Unicode" w:hAnsi="Arial" w:cs="Arial"/>
      <w:kern w:val="1"/>
      <w:sz w:val="20"/>
    </w:rPr>
  </w:style>
  <w:style w:type="paragraph" w:customStyle="1" w:styleId="Style30">
    <w:name w:val="Style30"/>
    <w:basedOn w:val="a"/>
    <w:rsid w:val="001D077F"/>
    <w:pPr>
      <w:widowControl w:val="0"/>
      <w:autoSpaceDE w:val="0"/>
      <w:spacing w:line="240" w:lineRule="auto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61">
    <w:name w:val="Style61"/>
    <w:basedOn w:val="a"/>
    <w:rsid w:val="001D077F"/>
    <w:pPr>
      <w:widowControl w:val="0"/>
      <w:autoSpaceDE w:val="0"/>
      <w:spacing w:line="240" w:lineRule="auto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7">
    <w:name w:val="Style7"/>
    <w:basedOn w:val="a"/>
    <w:rsid w:val="001D077F"/>
    <w:pPr>
      <w:widowControl w:val="0"/>
      <w:autoSpaceDE w:val="0"/>
      <w:spacing w:line="240" w:lineRule="auto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119">
    <w:name w:val="Style119"/>
    <w:basedOn w:val="a"/>
    <w:rsid w:val="001D077F"/>
    <w:pPr>
      <w:widowControl w:val="0"/>
      <w:autoSpaceDE w:val="0"/>
      <w:spacing w:line="278" w:lineRule="exact"/>
      <w:ind w:firstLine="192"/>
    </w:pPr>
    <w:rPr>
      <w:rFonts w:ascii="Arial" w:eastAsia="Lucida Sans Unicode" w:hAnsi="Arial" w:cs="Arial"/>
      <w:kern w:val="1"/>
      <w:sz w:val="20"/>
    </w:rPr>
  </w:style>
  <w:style w:type="paragraph" w:customStyle="1" w:styleId="Style102">
    <w:name w:val="Style102"/>
    <w:basedOn w:val="a"/>
    <w:rsid w:val="001D077F"/>
    <w:pPr>
      <w:widowControl w:val="0"/>
      <w:autoSpaceDE w:val="0"/>
      <w:spacing w:line="240" w:lineRule="auto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105">
    <w:name w:val="Style105"/>
    <w:basedOn w:val="a"/>
    <w:rsid w:val="001D077F"/>
    <w:pPr>
      <w:widowControl w:val="0"/>
      <w:autoSpaceDE w:val="0"/>
      <w:spacing w:line="317" w:lineRule="exact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110">
    <w:name w:val="Style110"/>
    <w:basedOn w:val="a"/>
    <w:rsid w:val="001D077F"/>
    <w:pPr>
      <w:widowControl w:val="0"/>
      <w:autoSpaceDE w:val="0"/>
      <w:spacing w:line="566" w:lineRule="exact"/>
      <w:ind w:firstLine="2189"/>
    </w:pPr>
    <w:rPr>
      <w:rFonts w:ascii="Arial" w:eastAsia="Lucida Sans Unicode" w:hAnsi="Arial" w:cs="Arial"/>
      <w:kern w:val="1"/>
      <w:sz w:val="20"/>
    </w:rPr>
  </w:style>
  <w:style w:type="paragraph" w:customStyle="1" w:styleId="Style109">
    <w:name w:val="Style109"/>
    <w:basedOn w:val="a"/>
    <w:rsid w:val="001D077F"/>
    <w:pPr>
      <w:widowControl w:val="0"/>
      <w:autoSpaceDE w:val="0"/>
      <w:spacing w:line="240" w:lineRule="auto"/>
      <w:ind w:firstLine="0"/>
      <w:jc w:val="center"/>
    </w:pPr>
    <w:rPr>
      <w:rFonts w:ascii="Arial" w:eastAsia="Lucida Sans Unicode" w:hAnsi="Arial" w:cs="Arial"/>
      <w:kern w:val="1"/>
      <w:sz w:val="20"/>
    </w:rPr>
  </w:style>
  <w:style w:type="paragraph" w:customStyle="1" w:styleId="Style108">
    <w:name w:val="Style108"/>
    <w:basedOn w:val="a"/>
    <w:rsid w:val="001D077F"/>
    <w:pPr>
      <w:widowControl w:val="0"/>
      <w:autoSpaceDE w:val="0"/>
      <w:spacing w:line="288" w:lineRule="exact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120">
    <w:name w:val="Style120"/>
    <w:basedOn w:val="a"/>
    <w:rsid w:val="001D077F"/>
    <w:pPr>
      <w:widowControl w:val="0"/>
      <w:autoSpaceDE w:val="0"/>
      <w:spacing w:line="595" w:lineRule="exact"/>
      <w:ind w:hanging="720"/>
    </w:pPr>
    <w:rPr>
      <w:rFonts w:ascii="Arial" w:eastAsia="Lucida Sans Unicode" w:hAnsi="Arial" w:cs="Arial"/>
      <w:kern w:val="1"/>
      <w:sz w:val="20"/>
    </w:rPr>
  </w:style>
  <w:style w:type="paragraph" w:customStyle="1" w:styleId="Style100">
    <w:name w:val="Style100"/>
    <w:basedOn w:val="a"/>
    <w:rsid w:val="001D077F"/>
    <w:pPr>
      <w:widowControl w:val="0"/>
      <w:autoSpaceDE w:val="0"/>
      <w:spacing w:line="240" w:lineRule="auto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115">
    <w:name w:val="Style115"/>
    <w:basedOn w:val="a"/>
    <w:rsid w:val="001D077F"/>
    <w:pPr>
      <w:widowControl w:val="0"/>
      <w:autoSpaceDE w:val="0"/>
      <w:spacing w:line="240" w:lineRule="auto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126">
    <w:name w:val="Style126"/>
    <w:basedOn w:val="a"/>
    <w:rsid w:val="001D077F"/>
    <w:pPr>
      <w:widowControl w:val="0"/>
      <w:autoSpaceDE w:val="0"/>
      <w:spacing w:line="250" w:lineRule="exact"/>
      <w:ind w:firstLine="0"/>
      <w:jc w:val="center"/>
    </w:pPr>
    <w:rPr>
      <w:rFonts w:ascii="Arial" w:eastAsia="Lucida Sans Unicode" w:hAnsi="Arial" w:cs="Arial"/>
      <w:kern w:val="1"/>
      <w:sz w:val="20"/>
    </w:rPr>
  </w:style>
  <w:style w:type="paragraph" w:customStyle="1" w:styleId="Style121">
    <w:name w:val="Style121"/>
    <w:basedOn w:val="a"/>
    <w:rsid w:val="001D077F"/>
    <w:pPr>
      <w:widowControl w:val="0"/>
      <w:autoSpaceDE w:val="0"/>
      <w:spacing w:line="250" w:lineRule="exact"/>
      <w:ind w:firstLine="106"/>
    </w:pPr>
    <w:rPr>
      <w:rFonts w:ascii="Arial" w:eastAsia="Lucida Sans Unicode" w:hAnsi="Arial" w:cs="Arial"/>
      <w:kern w:val="1"/>
      <w:sz w:val="20"/>
    </w:rPr>
  </w:style>
  <w:style w:type="paragraph" w:customStyle="1" w:styleId="Style113">
    <w:name w:val="Style113"/>
    <w:basedOn w:val="a"/>
    <w:rsid w:val="001D077F"/>
    <w:pPr>
      <w:widowControl w:val="0"/>
      <w:autoSpaceDE w:val="0"/>
      <w:spacing w:line="211" w:lineRule="exact"/>
      <w:ind w:firstLine="0"/>
      <w:jc w:val="center"/>
    </w:pPr>
    <w:rPr>
      <w:rFonts w:ascii="Arial" w:eastAsia="Lucida Sans Unicode" w:hAnsi="Arial" w:cs="Arial"/>
      <w:kern w:val="1"/>
      <w:sz w:val="20"/>
    </w:rPr>
  </w:style>
  <w:style w:type="paragraph" w:customStyle="1" w:styleId="Style123">
    <w:name w:val="Style123"/>
    <w:basedOn w:val="a"/>
    <w:rsid w:val="001D077F"/>
    <w:pPr>
      <w:widowControl w:val="0"/>
      <w:autoSpaceDE w:val="0"/>
      <w:spacing w:line="206" w:lineRule="exact"/>
      <w:ind w:firstLine="0"/>
    </w:pPr>
    <w:rPr>
      <w:rFonts w:ascii="Arial" w:eastAsia="Lucida Sans Unicode" w:hAnsi="Arial" w:cs="Arial"/>
      <w:kern w:val="1"/>
      <w:sz w:val="20"/>
    </w:rPr>
  </w:style>
  <w:style w:type="paragraph" w:customStyle="1" w:styleId="Style117">
    <w:name w:val="Style117"/>
    <w:basedOn w:val="a"/>
    <w:rsid w:val="001D077F"/>
    <w:pPr>
      <w:widowControl w:val="0"/>
      <w:autoSpaceDE w:val="0"/>
      <w:spacing w:line="275" w:lineRule="exact"/>
      <w:ind w:firstLine="355"/>
    </w:pPr>
    <w:rPr>
      <w:rFonts w:ascii="Arial" w:eastAsia="Lucida Sans Unicode" w:hAnsi="Arial" w:cs="Arial"/>
      <w:kern w:val="1"/>
      <w:sz w:val="20"/>
    </w:rPr>
  </w:style>
  <w:style w:type="paragraph" w:customStyle="1" w:styleId="321">
    <w:name w:val="Основной текст 32"/>
    <w:basedOn w:val="a"/>
    <w:rsid w:val="001D077F"/>
    <w:pPr>
      <w:autoSpaceDE w:val="0"/>
      <w:spacing w:after="120" w:line="240" w:lineRule="auto"/>
      <w:ind w:firstLine="0"/>
    </w:pPr>
    <w:rPr>
      <w:sz w:val="16"/>
      <w:szCs w:val="16"/>
    </w:rPr>
  </w:style>
  <w:style w:type="paragraph" w:customStyle="1" w:styleId="affff2">
    <w:name w:val="Основа"/>
    <w:basedOn w:val="a"/>
    <w:rsid w:val="001D077F"/>
    <w:pPr>
      <w:autoSpaceDE w:val="0"/>
      <w:spacing w:before="120" w:line="240" w:lineRule="auto"/>
      <w:ind w:firstLine="720"/>
    </w:pPr>
    <w:rPr>
      <w:szCs w:val="20"/>
    </w:rPr>
  </w:style>
  <w:style w:type="paragraph" w:customStyle="1" w:styleId="213">
    <w:name w:val="Маркированный список 21"/>
    <w:basedOn w:val="a"/>
    <w:rsid w:val="001D077F"/>
    <w:pPr>
      <w:tabs>
        <w:tab w:val="left" w:pos="643"/>
      </w:tabs>
      <w:autoSpaceDE w:val="0"/>
      <w:spacing w:line="240" w:lineRule="auto"/>
      <w:ind w:left="-283" w:firstLine="0"/>
    </w:pPr>
  </w:style>
  <w:style w:type="paragraph" w:customStyle="1" w:styleId="Normal">
    <w:name w:val="Normal Знак Знак Знак Знак Знак"/>
    <w:rsid w:val="001D077F"/>
    <w:pPr>
      <w:suppressAutoHyphens/>
      <w:spacing w:before="100" w:after="10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3">
    <w:name w:val="Маркированный список 31"/>
    <w:basedOn w:val="a"/>
    <w:rsid w:val="001D077F"/>
    <w:pPr>
      <w:tabs>
        <w:tab w:val="left" w:pos="926"/>
      </w:tabs>
      <w:autoSpaceDE w:val="0"/>
      <w:spacing w:line="240" w:lineRule="auto"/>
      <w:ind w:left="-566" w:firstLine="0"/>
    </w:pPr>
  </w:style>
  <w:style w:type="paragraph" w:customStyle="1" w:styleId="141">
    <w:name w:val="Стиль 14 пт По ширине"/>
    <w:basedOn w:val="a"/>
    <w:rsid w:val="001D077F"/>
    <w:pPr>
      <w:widowControl w:val="0"/>
      <w:autoSpaceDE w:val="0"/>
      <w:spacing w:line="240" w:lineRule="auto"/>
      <w:ind w:firstLine="0"/>
    </w:pPr>
    <w:rPr>
      <w:rFonts w:ascii="Arial" w:eastAsia="Lucida Sans Unicode" w:hAnsi="Arial" w:cs="Arial"/>
      <w:kern w:val="1"/>
      <w:sz w:val="28"/>
    </w:rPr>
  </w:style>
  <w:style w:type="paragraph" w:customStyle="1" w:styleId="ConsNormal">
    <w:name w:val="ConsNormal"/>
    <w:rsid w:val="001D077F"/>
    <w:pPr>
      <w:widowControl w:val="0"/>
      <w:suppressAutoHyphens/>
      <w:autoSpaceDE w:val="0"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Heading">
    <w:name w:val="Heading"/>
    <w:rsid w:val="001D07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Title">
    <w:name w:val="ConsTitle"/>
    <w:rsid w:val="001D077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fc">
    <w:name w:val="Верхний колонтитул1"/>
    <w:basedOn w:val="a"/>
    <w:rsid w:val="001D077F"/>
    <w:pPr>
      <w:autoSpaceDE w:val="0"/>
      <w:spacing w:line="240" w:lineRule="auto"/>
      <w:ind w:left="300" w:firstLine="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ffff3">
    <w:name w:val="Основной"/>
    <w:basedOn w:val="a"/>
    <w:rsid w:val="001D077F"/>
    <w:pPr>
      <w:widowControl w:val="0"/>
      <w:autoSpaceDE w:val="0"/>
      <w:spacing w:line="360" w:lineRule="auto"/>
      <w:ind w:firstLine="708"/>
    </w:pPr>
    <w:rPr>
      <w:b/>
      <w:color w:val="000000"/>
      <w:sz w:val="28"/>
      <w:szCs w:val="28"/>
    </w:rPr>
  </w:style>
  <w:style w:type="paragraph" w:customStyle="1" w:styleId="affff4">
    <w:name w:val="Обычный текст"/>
    <w:basedOn w:val="a"/>
    <w:rsid w:val="001D077F"/>
    <w:pPr>
      <w:widowControl w:val="0"/>
      <w:autoSpaceDE w:val="0"/>
      <w:spacing w:line="360" w:lineRule="auto"/>
      <w:ind w:left="567" w:right="567" w:firstLine="851"/>
    </w:pPr>
    <w:rPr>
      <w:sz w:val="26"/>
      <w:szCs w:val="20"/>
    </w:rPr>
  </w:style>
  <w:style w:type="paragraph" w:customStyle="1" w:styleId="Normal1">
    <w:name w:val="Normal1"/>
    <w:rsid w:val="001D077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Indent31">
    <w:name w:val="Body Text Indent 31"/>
    <w:basedOn w:val="Normal1"/>
    <w:rsid w:val="001D077F"/>
    <w:pPr>
      <w:widowControl/>
      <w:ind w:left="720" w:hanging="360"/>
    </w:pPr>
    <w:rPr>
      <w:sz w:val="24"/>
    </w:rPr>
  </w:style>
  <w:style w:type="paragraph" w:customStyle="1" w:styleId="1fd">
    <w:name w:val="Стиль1"/>
    <w:basedOn w:val="a"/>
    <w:rsid w:val="001D077F"/>
    <w:pPr>
      <w:widowControl w:val="0"/>
      <w:autoSpaceDE w:val="0"/>
      <w:spacing w:line="360" w:lineRule="auto"/>
    </w:pPr>
    <w:rPr>
      <w:rFonts w:cs="Arial"/>
      <w:kern w:val="1"/>
      <w:sz w:val="28"/>
      <w:szCs w:val="20"/>
    </w:rPr>
  </w:style>
  <w:style w:type="paragraph" w:customStyle="1" w:styleId="font6">
    <w:name w:val="font6"/>
    <w:basedOn w:val="a"/>
    <w:rsid w:val="001D077F"/>
    <w:pPr>
      <w:autoSpaceDE w:val="0"/>
      <w:spacing w:before="280" w:after="280" w:line="240" w:lineRule="auto"/>
      <w:ind w:firstLine="0"/>
    </w:pPr>
    <w:rPr>
      <w:b/>
      <w:bCs/>
      <w:color w:val="000000"/>
      <w:sz w:val="14"/>
      <w:szCs w:val="14"/>
    </w:rPr>
  </w:style>
  <w:style w:type="paragraph" w:styleId="HTML0">
    <w:name w:val="HTML Preformatted"/>
    <w:basedOn w:val="a"/>
    <w:link w:val="HTML2"/>
    <w:rsid w:val="001D0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line="240" w:lineRule="auto"/>
      <w:ind w:firstLine="0"/>
    </w:pPr>
    <w:rPr>
      <w:rFonts w:ascii="Courier New" w:eastAsia="SimSun" w:hAnsi="Courier New" w:cs="Courier New"/>
      <w:sz w:val="20"/>
      <w:szCs w:val="20"/>
    </w:rPr>
  </w:style>
  <w:style w:type="character" w:customStyle="1" w:styleId="HTML2">
    <w:name w:val="Стандартный HTML Знак2"/>
    <w:basedOn w:val="a0"/>
    <w:link w:val="HTML0"/>
    <w:rsid w:val="001D077F"/>
    <w:rPr>
      <w:rFonts w:ascii="Courier New" w:eastAsia="SimSun" w:hAnsi="Courier New" w:cs="Courier New"/>
      <w:sz w:val="20"/>
      <w:szCs w:val="20"/>
      <w:lang w:eastAsia="ar-SA"/>
    </w:rPr>
  </w:style>
  <w:style w:type="paragraph" w:styleId="affff5">
    <w:name w:val="Revision"/>
    <w:rsid w:val="001D07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2">
    <w:name w:val="Основной текст 22"/>
    <w:basedOn w:val="a"/>
    <w:rsid w:val="001D077F"/>
    <w:pPr>
      <w:widowControl w:val="0"/>
      <w:spacing w:after="120" w:line="480" w:lineRule="auto"/>
      <w:ind w:left="284" w:firstLine="0"/>
    </w:pPr>
    <w:rPr>
      <w:rFonts w:ascii="Arial" w:eastAsia="Lucida Sans Unicode" w:hAnsi="Arial" w:cs="Calibri"/>
      <w:kern w:val="1"/>
      <w:sz w:val="20"/>
    </w:rPr>
  </w:style>
  <w:style w:type="paragraph" w:customStyle="1" w:styleId="BodyTextIndent21">
    <w:name w:val="Body Text Indent 21"/>
    <w:basedOn w:val="a"/>
    <w:rsid w:val="001D077F"/>
    <w:pPr>
      <w:spacing w:before="120" w:line="240" w:lineRule="auto"/>
    </w:pPr>
    <w:rPr>
      <w:rFonts w:cs="Calibri"/>
      <w:szCs w:val="20"/>
      <w:lang w:val="en-US" w:eastAsia="en-US" w:bidi="en-US"/>
    </w:rPr>
  </w:style>
  <w:style w:type="paragraph" w:customStyle="1" w:styleId="s311">
    <w:name w:val="s31"/>
    <w:basedOn w:val="a"/>
    <w:rsid w:val="001D077F"/>
    <w:pPr>
      <w:spacing w:before="280" w:after="280" w:line="240" w:lineRule="auto"/>
      <w:ind w:firstLine="0"/>
      <w:jc w:val="left"/>
    </w:pPr>
  </w:style>
  <w:style w:type="paragraph" w:customStyle="1" w:styleId="314">
    <w:name w:val="31"/>
    <w:basedOn w:val="a"/>
    <w:rsid w:val="001D077F"/>
    <w:pPr>
      <w:spacing w:before="280" w:after="280" w:line="240" w:lineRule="auto"/>
      <w:ind w:firstLine="0"/>
      <w:jc w:val="left"/>
    </w:pPr>
  </w:style>
  <w:style w:type="paragraph" w:customStyle="1" w:styleId="Epigraph">
    <w:name w:val="Epigraph"/>
    <w:next w:val="a"/>
    <w:rsid w:val="001D077F"/>
    <w:pPr>
      <w:widowControl w:val="0"/>
      <w:suppressAutoHyphens/>
      <w:autoSpaceDE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EpigraphAuthor">
    <w:name w:val="Epigraph Author"/>
    <w:next w:val="a"/>
    <w:rsid w:val="001D077F"/>
    <w:pPr>
      <w:widowControl w:val="0"/>
      <w:suppressAutoHyphens/>
      <w:autoSpaceDE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nnotation">
    <w:name w:val="Annotation"/>
    <w:next w:val="a"/>
    <w:rsid w:val="001D077F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ite">
    <w:name w:val="Cite"/>
    <w:next w:val="a"/>
    <w:rsid w:val="001D077F"/>
    <w:pPr>
      <w:widowControl w:val="0"/>
      <w:suppressAutoHyphens/>
      <w:autoSpaceDE w:val="0"/>
      <w:spacing w:after="0" w:line="240" w:lineRule="auto"/>
      <w:ind w:left="1134" w:right="600" w:firstLine="40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teAuthor">
    <w:name w:val="Cite Author"/>
    <w:next w:val="a"/>
    <w:rsid w:val="001D077F"/>
    <w:pPr>
      <w:widowControl w:val="0"/>
      <w:suppressAutoHyphens/>
      <w:autoSpaceDE w:val="0"/>
      <w:spacing w:after="0" w:line="240" w:lineRule="auto"/>
      <w:ind w:left="1701" w:right="600" w:firstLine="400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PoemTitle">
    <w:name w:val="Poem Title"/>
    <w:next w:val="a"/>
    <w:rsid w:val="001D077F"/>
    <w:pPr>
      <w:widowControl w:val="0"/>
      <w:suppressAutoHyphens/>
      <w:autoSpaceDE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za">
    <w:name w:val="Stanza"/>
    <w:next w:val="a"/>
    <w:rsid w:val="001D077F"/>
    <w:pPr>
      <w:widowControl w:val="0"/>
      <w:suppressAutoHyphens/>
      <w:autoSpaceDE w:val="0"/>
      <w:spacing w:after="0" w:line="240" w:lineRule="auto"/>
      <w:ind w:left="2000" w:right="600" w:firstLine="4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">
    <w:name w:val="FootNote"/>
    <w:next w:val="a"/>
    <w:rsid w:val="001D077F"/>
    <w:pPr>
      <w:widowControl w:val="0"/>
      <w:suppressAutoHyphens/>
      <w:autoSpaceDE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Epigraph">
    <w:name w:val="FootNote Epigraph"/>
    <w:rsid w:val="001D077F"/>
    <w:pPr>
      <w:widowControl w:val="0"/>
      <w:suppressAutoHyphens/>
      <w:autoSpaceDE w:val="0"/>
      <w:spacing w:after="0" w:line="240" w:lineRule="auto"/>
      <w:ind w:left="1500" w:firstLine="400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ar-SA"/>
    </w:rPr>
  </w:style>
  <w:style w:type="paragraph" w:customStyle="1" w:styleId="FootNoteStanza">
    <w:name w:val="FootNote Stanza"/>
    <w:next w:val="a"/>
    <w:rsid w:val="001D077F"/>
    <w:pPr>
      <w:widowControl w:val="0"/>
      <w:suppressAutoHyphens/>
      <w:autoSpaceDE w:val="0"/>
      <w:spacing w:after="0" w:line="240" w:lineRule="auto"/>
      <w:ind w:left="500" w:right="6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FootNoteCite">
    <w:name w:val="FootNote Cite"/>
    <w:next w:val="a"/>
    <w:rsid w:val="001D077F"/>
    <w:pPr>
      <w:widowControl w:val="0"/>
      <w:suppressAutoHyphens/>
      <w:autoSpaceDE w:val="0"/>
      <w:spacing w:after="0" w:line="240" w:lineRule="auto"/>
      <w:ind w:left="300" w:right="6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FootNoteCiteAuthor">
    <w:name w:val="FootNote Cite Author"/>
    <w:next w:val="a"/>
    <w:rsid w:val="001D077F"/>
    <w:pPr>
      <w:widowControl w:val="0"/>
      <w:suppressAutoHyphens/>
      <w:autoSpaceDE w:val="0"/>
      <w:spacing w:after="0" w:line="240" w:lineRule="auto"/>
      <w:ind w:left="350" w:right="6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ar-SA"/>
    </w:rPr>
  </w:style>
  <w:style w:type="paragraph" w:customStyle="1" w:styleId="FootNotePoemTitle">
    <w:name w:val="FootNote Poem Title"/>
    <w:next w:val="a"/>
    <w:rsid w:val="001D077F"/>
    <w:pPr>
      <w:widowControl w:val="0"/>
      <w:suppressAutoHyphens/>
      <w:autoSpaceDE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lon">
    <w:name w:val="Colon"/>
    <w:next w:val="a"/>
    <w:rsid w:val="001D077F"/>
    <w:pPr>
      <w:widowControl w:val="0"/>
      <w:pBdr>
        <w:bottom w:val="single" w:sz="4" w:space="1" w:color="000000"/>
      </w:pBd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2f5">
    <w:name w:val="Верхний колонтитул2"/>
    <w:basedOn w:val="a"/>
    <w:rsid w:val="001D077F"/>
    <w:pPr>
      <w:spacing w:line="240" w:lineRule="auto"/>
      <w:ind w:left="300" w:firstLine="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fe">
    <w:name w:val="маркированный список 1 уровня"/>
    <w:basedOn w:val="afff8"/>
    <w:rsid w:val="001D077F"/>
    <w:pPr>
      <w:suppressAutoHyphens w:val="0"/>
      <w:spacing w:line="360" w:lineRule="auto"/>
      <w:ind w:left="1432" w:hanging="360"/>
    </w:pPr>
  </w:style>
  <w:style w:type="paragraph" w:customStyle="1" w:styleId="affff6">
    <w:name w:val="выделение жирным"/>
    <w:basedOn w:val="afff8"/>
    <w:rsid w:val="001D077F"/>
    <w:pPr>
      <w:suppressAutoHyphens w:val="0"/>
      <w:spacing w:line="360" w:lineRule="auto"/>
    </w:pPr>
    <w:rPr>
      <w:b/>
    </w:rPr>
  </w:style>
  <w:style w:type="paragraph" w:customStyle="1" w:styleId="affff7">
    <w:name w:val="маркированный первого уровня"/>
    <w:basedOn w:val="a4"/>
    <w:rsid w:val="001D077F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8">
    <w:name w:val="нумерованный второго уровня"/>
    <w:basedOn w:val="a4"/>
    <w:rsid w:val="001D077F"/>
    <w:pPr>
      <w:tabs>
        <w:tab w:val="num" w:pos="360"/>
      </w:tabs>
      <w:spacing w:after="0"/>
      <w:ind w:left="360" w:hanging="360"/>
      <w:jc w:val="both"/>
    </w:pPr>
    <w:rPr>
      <w:rFonts w:ascii="Times New Roman" w:eastAsia="Times New Roman" w:hAnsi="Times New Roman"/>
      <w:i/>
      <w:sz w:val="28"/>
      <w:szCs w:val="28"/>
    </w:rPr>
  </w:style>
  <w:style w:type="paragraph" w:customStyle="1" w:styleId="affff9">
    <w:name w:val="заголовки таблиц"/>
    <w:basedOn w:val="a"/>
    <w:rsid w:val="001D077F"/>
    <w:pPr>
      <w:spacing w:line="360" w:lineRule="auto"/>
      <w:ind w:firstLine="0"/>
      <w:jc w:val="center"/>
    </w:pPr>
    <w:rPr>
      <w:b/>
      <w:sz w:val="28"/>
      <w:szCs w:val="28"/>
    </w:rPr>
  </w:style>
  <w:style w:type="paragraph" w:customStyle="1" w:styleId="affffa">
    <w:name w:val="нумерованный список"/>
    <w:basedOn w:val="afff8"/>
    <w:rsid w:val="001D077F"/>
    <w:pPr>
      <w:tabs>
        <w:tab w:val="num" w:pos="0"/>
      </w:tabs>
      <w:suppressAutoHyphens w:val="0"/>
      <w:spacing w:line="312" w:lineRule="auto"/>
      <w:ind w:left="910" w:hanging="360"/>
    </w:pPr>
  </w:style>
  <w:style w:type="paragraph" w:customStyle="1" w:styleId="2f6">
    <w:name w:val="списко 2 уровня с тире"/>
    <w:basedOn w:val="afff8"/>
    <w:rsid w:val="001D077F"/>
    <w:pPr>
      <w:tabs>
        <w:tab w:val="num" w:pos="0"/>
      </w:tabs>
      <w:suppressAutoHyphens w:val="0"/>
      <w:spacing w:line="312" w:lineRule="auto"/>
      <w:ind w:left="1429" w:hanging="360"/>
    </w:pPr>
  </w:style>
  <w:style w:type="paragraph" w:customStyle="1" w:styleId="2f7">
    <w:name w:val="у2"/>
    <w:basedOn w:val="2"/>
    <w:rsid w:val="001D077F"/>
    <w:pPr>
      <w:tabs>
        <w:tab w:val="clear" w:pos="0"/>
      </w:tabs>
      <w:spacing w:line="240" w:lineRule="auto"/>
      <w:ind w:left="0" w:firstLine="0"/>
      <w:jc w:val="left"/>
    </w:pPr>
    <w:rPr>
      <w:caps/>
    </w:rPr>
  </w:style>
  <w:style w:type="paragraph" w:customStyle="1" w:styleId="1ff">
    <w:name w:val="Цитата1"/>
    <w:basedOn w:val="a"/>
    <w:rsid w:val="001D077F"/>
    <w:pPr>
      <w:spacing w:line="240" w:lineRule="auto"/>
      <w:ind w:left="284" w:right="-1" w:firstLine="567"/>
    </w:pPr>
    <w:rPr>
      <w:szCs w:val="20"/>
    </w:rPr>
  </w:style>
  <w:style w:type="paragraph" w:customStyle="1" w:styleId="xl81">
    <w:name w:val="xl81"/>
    <w:basedOn w:val="a"/>
    <w:rsid w:val="001D077F"/>
    <w:pPr>
      <w:pBdr>
        <w:left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center"/>
    </w:pPr>
  </w:style>
  <w:style w:type="paragraph" w:customStyle="1" w:styleId="xl82">
    <w:name w:val="xl82"/>
    <w:basedOn w:val="a"/>
    <w:rsid w:val="001D077F"/>
    <w:pPr>
      <w:pBdr>
        <w:left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1D0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center"/>
    </w:pPr>
  </w:style>
  <w:style w:type="paragraph" w:customStyle="1" w:styleId="xl84">
    <w:name w:val="xl84"/>
    <w:basedOn w:val="a"/>
    <w:rsid w:val="001D0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center"/>
    </w:pPr>
  </w:style>
  <w:style w:type="paragraph" w:customStyle="1" w:styleId="xl85">
    <w:name w:val="xl85"/>
    <w:basedOn w:val="a"/>
    <w:rsid w:val="001D0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D0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left"/>
    </w:pPr>
  </w:style>
  <w:style w:type="paragraph" w:customStyle="1" w:styleId="xl87">
    <w:name w:val="xl87"/>
    <w:basedOn w:val="a"/>
    <w:rsid w:val="001D077F"/>
    <w:pPr>
      <w:spacing w:before="280" w:after="280" w:line="240" w:lineRule="auto"/>
      <w:ind w:firstLine="0"/>
      <w:jc w:val="left"/>
    </w:pPr>
  </w:style>
  <w:style w:type="paragraph" w:customStyle="1" w:styleId="xl88">
    <w:name w:val="xl88"/>
    <w:basedOn w:val="a"/>
    <w:rsid w:val="001D0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left"/>
    </w:pPr>
  </w:style>
  <w:style w:type="paragraph" w:customStyle="1" w:styleId="xl89">
    <w:name w:val="xl89"/>
    <w:basedOn w:val="a"/>
    <w:rsid w:val="001D0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center"/>
    </w:pPr>
  </w:style>
  <w:style w:type="paragraph" w:customStyle="1" w:styleId="xl90">
    <w:name w:val="xl90"/>
    <w:basedOn w:val="a"/>
    <w:rsid w:val="001D0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center"/>
    </w:pPr>
  </w:style>
  <w:style w:type="paragraph" w:customStyle="1" w:styleId="xl91">
    <w:name w:val="xl91"/>
    <w:basedOn w:val="a"/>
    <w:rsid w:val="001D0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center"/>
    </w:pPr>
  </w:style>
  <w:style w:type="paragraph" w:customStyle="1" w:styleId="xl92">
    <w:name w:val="xl92"/>
    <w:basedOn w:val="a"/>
    <w:rsid w:val="001D0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ind w:firstLine="0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1D07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D077F"/>
    <w:pPr>
      <w:pBdr>
        <w:top w:val="single" w:sz="4" w:space="0" w:color="000000"/>
        <w:bottom w:val="single" w:sz="4" w:space="0" w:color="000000"/>
      </w:pBdr>
      <w:spacing w:before="280" w:after="280" w:line="240" w:lineRule="auto"/>
      <w:ind w:firstLine="0"/>
      <w:jc w:val="center"/>
      <w:textAlignment w:val="center"/>
    </w:pPr>
  </w:style>
  <w:style w:type="paragraph" w:customStyle="1" w:styleId="xl95">
    <w:name w:val="xl95"/>
    <w:basedOn w:val="a"/>
    <w:rsid w:val="001D07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center"/>
    </w:pPr>
  </w:style>
  <w:style w:type="paragraph" w:customStyle="1" w:styleId="xl96">
    <w:name w:val="xl96"/>
    <w:basedOn w:val="a"/>
    <w:rsid w:val="001D077F"/>
    <w:pPr>
      <w:pBdr>
        <w:top w:val="single" w:sz="4" w:space="0" w:color="000000"/>
        <w:bottom w:val="single" w:sz="4" w:space="0" w:color="000000"/>
      </w:pBdr>
      <w:spacing w:before="280" w:after="280" w:line="240" w:lineRule="auto"/>
      <w:ind w:firstLine="0"/>
      <w:jc w:val="center"/>
      <w:textAlignment w:val="center"/>
    </w:pPr>
  </w:style>
  <w:style w:type="paragraph" w:customStyle="1" w:styleId="xl97">
    <w:name w:val="xl97"/>
    <w:basedOn w:val="a"/>
    <w:rsid w:val="001D07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firstLine="0"/>
      <w:jc w:val="center"/>
      <w:textAlignment w:val="center"/>
    </w:pPr>
  </w:style>
  <w:style w:type="paragraph" w:customStyle="1" w:styleId="2f8">
    <w:name w:val="Основной текст2"/>
    <w:basedOn w:val="a"/>
    <w:rsid w:val="001D077F"/>
    <w:pPr>
      <w:widowControl w:val="0"/>
      <w:shd w:val="clear" w:color="auto" w:fill="FFFFFF"/>
      <w:spacing w:before="240" w:line="274" w:lineRule="exact"/>
      <w:ind w:firstLine="540"/>
    </w:pPr>
    <w:rPr>
      <w:sz w:val="22"/>
      <w:szCs w:val="22"/>
    </w:rPr>
  </w:style>
  <w:style w:type="paragraph" w:customStyle="1" w:styleId="192">
    <w:name w:val="Основной текст (19)"/>
    <w:basedOn w:val="a"/>
    <w:rsid w:val="001D077F"/>
    <w:pPr>
      <w:widowControl w:val="0"/>
      <w:shd w:val="clear" w:color="auto" w:fill="FFFFFF"/>
      <w:spacing w:line="269" w:lineRule="exact"/>
      <w:ind w:firstLine="700"/>
    </w:pPr>
    <w:rPr>
      <w:b/>
      <w:bCs/>
      <w:i/>
      <w:iCs/>
      <w:sz w:val="20"/>
      <w:szCs w:val="20"/>
    </w:rPr>
  </w:style>
  <w:style w:type="paragraph" w:customStyle="1" w:styleId="46">
    <w:name w:val="Заголовок №4"/>
    <w:basedOn w:val="a"/>
    <w:rsid w:val="001D077F"/>
    <w:pPr>
      <w:widowControl w:val="0"/>
      <w:shd w:val="clear" w:color="auto" w:fill="FFFFFF"/>
      <w:spacing w:line="240" w:lineRule="auto"/>
      <w:ind w:firstLine="0"/>
      <w:jc w:val="left"/>
    </w:pPr>
    <w:rPr>
      <w:sz w:val="20"/>
      <w:szCs w:val="20"/>
    </w:rPr>
  </w:style>
  <w:style w:type="paragraph" w:customStyle="1" w:styleId="affffb">
    <w:name w:val="Прижатый влево"/>
    <w:basedOn w:val="a"/>
    <w:next w:val="a"/>
    <w:rsid w:val="001D077F"/>
    <w:pPr>
      <w:widowControl w:val="0"/>
      <w:autoSpaceDE w:val="0"/>
      <w:spacing w:line="240" w:lineRule="auto"/>
      <w:ind w:firstLine="0"/>
      <w:jc w:val="left"/>
    </w:pPr>
    <w:rPr>
      <w:rFonts w:ascii="Arial" w:hAnsi="Arial" w:cs="Arial"/>
    </w:rPr>
  </w:style>
  <w:style w:type="table" w:styleId="affffc">
    <w:name w:val="Table Grid"/>
    <w:basedOn w:val="a1"/>
    <w:uiPriority w:val="59"/>
    <w:rsid w:val="001D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14254</Words>
  <Characters>81249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2018-06-25T06:54:00Z</dcterms:created>
  <dcterms:modified xsi:type="dcterms:W3CDTF">2018-06-29T06:56:00Z</dcterms:modified>
</cp:coreProperties>
</file>